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510F2" w14:textId="2D91482B" w:rsidR="007C2621" w:rsidRPr="003C34A0" w:rsidRDefault="00F118DE" w:rsidP="003C34A0">
      <w:pPr>
        <w:tabs>
          <w:tab w:val="left" w:pos="216"/>
        </w:tabs>
        <w:jc w:val="center"/>
        <w:rPr>
          <w:b/>
          <w:color w:val="A43024"/>
          <w:sz w:val="32"/>
          <w:szCs w:val="32"/>
        </w:rPr>
      </w:pPr>
      <w:r w:rsidRPr="003C34A0">
        <w:rPr>
          <w:b/>
          <w:color w:val="A43024"/>
          <w:sz w:val="32"/>
          <w:szCs w:val="32"/>
        </w:rPr>
        <w:t xml:space="preserve">Using </w:t>
      </w:r>
      <w:r w:rsidR="007C2621" w:rsidRPr="003C34A0">
        <w:rPr>
          <w:b/>
          <w:color w:val="A43024"/>
          <w:sz w:val="32"/>
          <w:szCs w:val="32"/>
        </w:rPr>
        <w:t xml:space="preserve">Executive </w:t>
      </w:r>
      <w:r w:rsidR="00283ACC">
        <w:rPr>
          <w:b/>
          <w:color w:val="A43024"/>
          <w:sz w:val="32"/>
          <w:szCs w:val="32"/>
        </w:rPr>
        <w:t xml:space="preserve">Skills </w:t>
      </w:r>
      <w:r w:rsidR="007C2621" w:rsidRPr="003C34A0">
        <w:rPr>
          <w:b/>
          <w:color w:val="A43024"/>
          <w:sz w:val="32"/>
          <w:szCs w:val="32"/>
        </w:rPr>
        <w:t>Concepts and Principles to</w:t>
      </w:r>
    </w:p>
    <w:p w14:paraId="7307F8D7" w14:textId="441E85A1" w:rsidR="007C2621" w:rsidRPr="003C34A0" w:rsidRDefault="009E737C" w:rsidP="003C34A0">
      <w:pPr>
        <w:tabs>
          <w:tab w:val="left" w:pos="216"/>
        </w:tabs>
        <w:jc w:val="center"/>
        <w:rPr>
          <w:b/>
          <w:color w:val="A43024"/>
          <w:sz w:val="32"/>
          <w:szCs w:val="32"/>
        </w:rPr>
      </w:pPr>
      <w:r>
        <w:rPr>
          <w:b/>
          <w:color w:val="A43024"/>
          <w:sz w:val="32"/>
          <w:szCs w:val="32"/>
        </w:rPr>
        <w:t>Hel</w:t>
      </w:r>
      <w:bookmarkStart w:id="0" w:name="_GoBack"/>
      <w:bookmarkEnd w:id="0"/>
      <w:r>
        <w:rPr>
          <w:b/>
          <w:color w:val="A43024"/>
          <w:sz w:val="32"/>
          <w:szCs w:val="32"/>
        </w:rPr>
        <w:t xml:space="preserve">p TANF Recipients Achieve Their Goals </w:t>
      </w:r>
    </w:p>
    <w:p w14:paraId="13E243A6" w14:textId="77777777" w:rsidR="00401D99" w:rsidRDefault="00401D99" w:rsidP="00790493">
      <w:pPr>
        <w:tabs>
          <w:tab w:val="left" w:pos="216"/>
        </w:tabs>
        <w:rPr>
          <w:b/>
          <w:sz w:val="28"/>
        </w:rPr>
      </w:pPr>
    </w:p>
    <w:p w14:paraId="6A49EE60" w14:textId="77777777" w:rsidR="003752A4" w:rsidRPr="003C34A0" w:rsidRDefault="003752A4" w:rsidP="00790493">
      <w:pPr>
        <w:tabs>
          <w:tab w:val="left" w:pos="216"/>
        </w:tabs>
        <w:rPr>
          <w:b/>
          <w:color w:val="A43024"/>
          <w:sz w:val="28"/>
        </w:rPr>
      </w:pPr>
      <w:r w:rsidRPr="003C34A0">
        <w:rPr>
          <w:b/>
          <w:color w:val="A43024"/>
          <w:sz w:val="28"/>
        </w:rPr>
        <w:t>Timing and Location:</w:t>
      </w:r>
    </w:p>
    <w:p w14:paraId="314AC61F" w14:textId="505ABC5D" w:rsidR="00401D99" w:rsidRPr="003C34A0" w:rsidRDefault="00401D99" w:rsidP="00790493">
      <w:pPr>
        <w:tabs>
          <w:tab w:val="left" w:pos="216"/>
        </w:tabs>
      </w:pPr>
      <w:r w:rsidRPr="003C34A0">
        <w:t>Thursday, February 19</w:t>
      </w:r>
      <w:r w:rsidR="009C3387">
        <w:t xml:space="preserve">, </w:t>
      </w:r>
      <w:r w:rsidR="007C2621" w:rsidRPr="003C34A0">
        <w:t>2015</w:t>
      </w:r>
      <w:r w:rsidRPr="003C34A0">
        <w:t xml:space="preserve">| 9:00 am – 5 pm </w:t>
      </w:r>
    </w:p>
    <w:p w14:paraId="1C9F66A9" w14:textId="3668D230" w:rsidR="00401D99" w:rsidRPr="003C34A0" w:rsidRDefault="00401D99" w:rsidP="00790493">
      <w:pPr>
        <w:tabs>
          <w:tab w:val="left" w:pos="216"/>
        </w:tabs>
      </w:pPr>
      <w:r w:rsidRPr="003C34A0">
        <w:t>Friday, February 20</w:t>
      </w:r>
      <w:r w:rsidR="009C3387">
        <w:t>, 2</w:t>
      </w:r>
      <w:r w:rsidR="007C2621" w:rsidRPr="003C34A0">
        <w:t>015|</w:t>
      </w:r>
      <w:r w:rsidRPr="003C34A0">
        <w:t xml:space="preserve"> 8:30 am – 3 pm</w:t>
      </w:r>
    </w:p>
    <w:p w14:paraId="2A321B3E" w14:textId="77777777" w:rsidR="00401D99" w:rsidRPr="003C34A0" w:rsidRDefault="00401D99" w:rsidP="00790493">
      <w:pPr>
        <w:tabs>
          <w:tab w:val="left" w:pos="216"/>
        </w:tabs>
      </w:pPr>
    </w:p>
    <w:p w14:paraId="5F4BD5B0" w14:textId="77777777" w:rsidR="00532E93" w:rsidRPr="003C34A0" w:rsidRDefault="00532E93" w:rsidP="00790493">
      <w:pPr>
        <w:tabs>
          <w:tab w:val="left" w:pos="216"/>
        </w:tabs>
      </w:pPr>
      <w:r w:rsidRPr="003C34A0">
        <w:t>Mathematica Policy Research</w:t>
      </w:r>
      <w:r w:rsidR="00401D99" w:rsidRPr="003C34A0">
        <w:t xml:space="preserve"> </w:t>
      </w:r>
    </w:p>
    <w:p w14:paraId="7B51BBAB" w14:textId="77777777" w:rsidR="00401D99" w:rsidRPr="003C34A0" w:rsidRDefault="00401D99" w:rsidP="00790493">
      <w:pPr>
        <w:tabs>
          <w:tab w:val="left" w:pos="216"/>
        </w:tabs>
      </w:pPr>
      <w:r w:rsidRPr="003C34A0">
        <w:t>1100 First St. NE, 12</w:t>
      </w:r>
      <w:r w:rsidRPr="003C34A0">
        <w:rPr>
          <w:vertAlign w:val="superscript"/>
        </w:rPr>
        <w:t>th</w:t>
      </w:r>
      <w:r w:rsidRPr="003C34A0">
        <w:t xml:space="preserve"> floor.  Washington DC 20002</w:t>
      </w:r>
    </w:p>
    <w:p w14:paraId="09997D32" w14:textId="77777777" w:rsidR="00401D99" w:rsidRDefault="00401D99" w:rsidP="00790493">
      <w:pPr>
        <w:tabs>
          <w:tab w:val="left" w:pos="216"/>
        </w:tabs>
        <w:rPr>
          <w:sz w:val="28"/>
        </w:rPr>
      </w:pPr>
    </w:p>
    <w:p w14:paraId="60649432" w14:textId="77777777" w:rsidR="00790493" w:rsidRPr="003C34A0" w:rsidRDefault="003752A4" w:rsidP="00790493">
      <w:pPr>
        <w:tabs>
          <w:tab w:val="left" w:pos="216"/>
        </w:tabs>
        <w:rPr>
          <w:color w:val="A43024"/>
          <w:sz w:val="28"/>
        </w:rPr>
      </w:pPr>
      <w:r w:rsidRPr="003C34A0">
        <w:rPr>
          <w:b/>
          <w:color w:val="A43024"/>
          <w:sz w:val="28"/>
        </w:rPr>
        <w:t>C</w:t>
      </w:r>
      <w:r w:rsidR="00790493" w:rsidRPr="003C34A0">
        <w:rPr>
          <w:b/>
          <w:color w:val="A43024"/>
          <w:sz w:val="28"/>
        </w:rPr>
        <w:t>onference purpose:</w:t>
      </w:r>
      <w:r w:rsidR="00790493" w:rsidRPr="003C34A0">
        <w:rPr>
          <w:color w:val="A43024"/>
          <w:sz w:val="28"/>
        </w:rPr>
        <w:t xml:space="preserve">  </w:t>
      </w:r>
    </w:p>
    <w:p w14:paraId="0D962260" w14:textId="5C82E4EB" w:rsidR="002C591C" w:rsidRPr="003C34A0" w:rsidRDefault="002C591C" w:rsidP="00790493">
      <w:pPr>
        <w:tabs>
          <w:tab w:val="left" w:pos="216"/>
        </w:tabs>
      </w:pPr>
      <w:r w:rsidRPr="003C34A0">
        <w:t xml:space="preserve">This conference is intended for </w:t>
      </w:r>
      <w:r w:rsidR="00F118DE" w:rsidRPr="003C34A0">
        <w:t xml:space="preserve">TANF administrators and their employment service partners </w:t>
      </w:r>
      <w:r w:rsidRPr="003C34A0">
        <w:t xml:space="preserve">to </w:t>
      </w:r>
      <w:r w:rsidR="001A7255" w:rsidRPr="003C34A0">
        <w:t>learn about Executive</w:t>
      </w:r>
      <w:r w:rsidR="001E2F5F">
        <w:t xml:space="preserve"> Function</w:t>
      </w:r>
      <w:r w:rsidR="001A7255" w:rsidRPr="003C34A0">
        <w:t xml:space="preserve"> </w:t>
      </w:r>
      <w:r w:rsidR="00363285">
        <w:t>Skills</w:t>
      </w:r>
      <w:r w:rsidR="001E2F5F">
        <w:t xml:space="preserve"> (here</w:t>
      </w:r>
      <w:r w:rsidR="009E737C">
        <w:t>in</w:t>
      </w:r>
      <w:r w:rsidR="001E2F5F">
        <w:t>after referred to as “executive skills”)</w:t>
      </w:r>
      <w:r w:rsidR="00363285">
        <w:t xml:space="preserve"> </w:t>
      </w:r>
      <w:r w:rsidR="001A7255" w:rsidRPr="003C34A0">
        <w:t xml:space="preserve">principles and concepts </w:t>
      </w:r>
      <w:r w:rsidR="00F118DE" w:rsidRPr="003C34A0">
        <w:t xml:space="preserve">and </w:t>
      </w:r>
      <w:r w:rsidRPr="003C34A0">
        <w:t>generate practical ideas about how we – as individual programs and as a collective – may work with these insights to craft more effective programs</w:t>
      </w:r>
      <w:r w:rsidR="00981FE7" w:rsidRPr="003C34A0">
        <w:t xml:space="preserve"> and learn from these experiences.</w:t>
      </w:r>
    </w:p>
    <w:p w14:paraId="53B1790B" w14:textId="77777777" w:rsidR="00790493" w:rsidRPr="003C5C04" w:rsidRDefault="00790493" w:rsidP="00790493">
      <w:pPr>
        <w:tabs>
          <w:tab w:val="left" w:pos="216"/>
        </w:tabs>
        <w:rPr>
          <w:sz w:val="28"/>
        </w:rPr>
      </w:pPr>
    </w:p>
    <w:p w14:paraId="5A7D6F5D" w14:textId="77777777" w:rsidR="00790493" w:rsidRPr="003C34A0" w:rsidRDefault="003752A4" w:rsidP="00790493">
      <w:pPr>
        <w:tabs>
          <w:tab w:val="left" w:pos="216"/>
        </w:tabs>
        <w:rPr>
          <w:color w:val="A43024"/>
          <w:sz w:val="28"/>
        </w:rPr>
      </w:pPr>
      <w:r w:rsidRPr="003C34A0">
        <w:rPr>
          <w:b/>
          <w:color w:val="A43024"/>
          <w:sz w:val="28"/>
        </w:rPr>
        <w:t>Invitees:</w:t>
      </w:r>
    </w:p>
    <w:p w14:paraId="192630DC" w14:textId="44D9A5C1" w:rsidR="00401D99" w:rsidRPr="003C34A0" w:rsidRDefault="002138F8" w:rsidP="00790493">
      <w:pPr>
        <w:tabs>
          <w:tab w:val="left" w:pos="216"/>
        </w:tabs>
      </w:pPr>
      <w:r w:rsidRPr="003C34A0">
        <w:t>There</w:t>
      </w:r>
      <w:r w:rsidR="000E76A4">
        <w:t xml:space="preserve"> will be approximately fifty-five (55</w:t>
      </w:r>
      <w:r w:rsidRPr="003C34A0">
        <w:t xml:space="preserve">) participants </w:t>
      </w:r>
      <w:r w:rsidR="00F118DE" w:rsidRPr="003C34A0">
        <w:t xml:space="preserve">at </w:t>
      </w:r>
      <w:r w:rsidRPr="003C34A0">
        <w:t>this two-day meeting including:</w:t>
      </w:r>
    </w:p>
    <w:p w14:paraId="692D14E0" w14:textId="5298EB7F" w:rsidR="002138F8" w:rsidRPr="003C34A0" w:rsidRDefault="002138F8" w:rsidP="002138F8">
      <w:pPr>
        <w:numPr>
          <w:ilvl w:val="0"/>
          <w:numId w:val="6"/>
        </w:numPr>
        <w:tabs>
          <w:tab w:val="left" w:pos="216"/>
        </w:tabs>
      </w:pPr>
      <w:r w:rsidRPr="003C34A0">
        <w:t xml:space="preserve">TANF administrators and </w:t>
      </w:r>
      <w:r w:rsidR="00F118DE" w:rsidRPr="003C34A0">
        <w:t xml:space="preserve">partners </w:t>
      </w:r>
      <w:r w:rsidRPr="003C34A0">
        <w:t xml:space="preserve">from </w:t>
      </w:r>
      <w:r w:rsidR="000E76A4">
        <w:t xml:space="preserve">eight </w:t>
      </w:r>
      <w:r w:rsidRPr="003C34A0">
        <w:t>(</w:t>
      </w:r>
      <w:r w:rsidR="000E76A4">
        <w:t>8) s</w:t>
      </w:r>
      <w:r w:rsidRPr="003C34A0">
        <w:t xml:space="preserve">tates </w:t>
      </w:r>
      <w:r w:rsidR="001A7255" w:rsidRPr="003C34A0">
        <w:t xml:space="preserve">(CO, MI, MN, MT, </w:t>
      </w:r>
      <w:r w:rsidR="000E76A4">
        <w:t xml:space="preserve">PA, </w:t>
      </w:r>
      <w:r w:rsidR="001A7255" w:rsidRPr="003C34A0">
        <w:t xml:space="preserve">OR, RI, and WA) </w:t>
      </w:r>
      <w:r w:rsidRPr="003C34A0">
        <w:t>and the District of Columbia</w:t>
      </w:r>
      <w:r w:rsidR="001A7255" w:rsidRPr="003C34A0">
        <w:t xml:space="preserve">.  </w:t>
      </w:r>
      <w:r w:rsidR="00F220A8">
        <w:t>We expect 3-5</w:t>
      </w:r>
      <w:r w:rsidRPr="003C34A0">
        <w:t xml:space="preserve"> representatives from each state, each with a keen interest in – and practical perspective on – how attention to executive </w:t>
      </w:r>
      <w:r w:rsidR="00363285">
        <w:t xml:space="preserve">skills </w:t>
      </w:r>
      <w:r w:rsidRPr="003C34A0">
        <w:t>may fortify work programs</w:t>
      </w:r>
      <w:r w:rsidR="00981FE7" w:rsidRPr="003C34A0">
        <w:t xml:space="preserve"> and how </w:t>
      </w:r>
      <w:r w:rsidR="005372CD" w:rsidRPr="003C34A0">
        <w:t xml:space="preserve">building evidence </w:t>
      </w:r>
      <w:r w:rsidR="001833E0">
        <w:t xml:space="preserve">from </w:t>
      </w:r>
      <w:r w:rsidR="005372CD" w:rsidRPr="003C34A0">
        <w:t>these</w:t>
      </w:r>
      <w:r w:rsidR="00981FE7" w:rsidRPr="003C34A0">
        <w:t xml:space="preserve"> efforts can inform </w:t>
      </w:r>
      <w:r w:rsidR="001A7255" w:rsidRPr="003C34A0">
        <w:t xml:space="preserve">future </w:t>
      </w:r>
      <w:r w:rsidR="00981FE7" w:rsidRPr="003C34A0">
        <w:t>policy and practice</w:t>
      </w:r>
      <w:r w:rsidRPr="003C34A0">
        <w:t>.</w:t>
      </w:r>
    </w:p>
    <w:p w14:paraId="0186D4FB" w14:textId="48F814E2" w:rsidR="001A7255" w:rsidRPr="003C34A0" w:rsidRDefault="002138F8" w:rsidP="005372CD">
      <w:pPr>
        <w:numPr>
          <w:ilvl w:val="0"/>
          <w:numId w:val="6"/>
        </w:numPr>
        <w:tabs>
          <w:tab w:val="left" w:pos="216"/>
        </w:tabs>
      </w:pPr>
      <w:r w:rsidRPr="003C34A0">
        <w:t xml:space="preserve">Staff from </w:t>
      </w:r>
      <w:r w:rsidR="009A3700" w:rsidRPr="003C34A0">
        <w:t xml:space="preserve">the </w:t>
      </w:r>
      <w:r w:rsidRPr="003C34A0">
        <w:t>O</w:t>
      </w:r>
      <w:r w:rsidR="005372CD" w:rsidRPr="003C34A0">
        <w:t>ffice of</w:t>
      </w:r>
      <w:r w:rsidR="001A7255" w:rsidRPr="003C34A0">
        <w:t xml:space="preserve"> Planning, </w:t>
      </w:r>
      <w:r w:rsidR="005372CD" w:rsidRPr="003C34A0">
        <w:t xml:space="preserve">Research and Evaluation </w:t>
      </w:r>
      <w:r w:rsidR="00DA5343" w:rsidRPr="003C34A0">
        <w:t xml:space="preserve">(OPRE) </w:t>
      </w:r>
      <w:r w:rsidR="005372CD" w:rsidRPr="003C34A0">
        <w:t xml:space="preserve">and the Office of Family Assistance </w:t>
      </w:r>
      <w:r w:rsidR="00DA5343" w:rsidRPr="003C34A0">
        <w:t xml:space="preserve">(OFA) </w:t>
      </w:r>
      <w:r w:rsidR="005372CD" w:rsidRPr="003C34A0">
        <w:t>at the Administration for Children and Families</w:t>
      </w:r>
      <w:r w:rsidR="00DA5343" w:rsidRPr="003C34A0">
        <w:t xml:space="preserve"> (ACF)</w:t>
      </w:r>
      <w:r w:rsidR="005372CD" w:rsidRPr="003C34A0">
        <w:t xml:space="preserve">, </w:t>
      </w:r>
      <w:r w:rsidR="00F118DE" w:rsidRPr="003C34A0">
        <w:t xml:space="preserve">U.S. </w:t>
      </w:r>
      <w:r w:rsidR="005372CD" w:rsidRPr="003C34A0">
        <w:t>Department of Health and Human Services</w:t>
      </w:r>
      <w:r w:rsidR="001E2F5F">
        <w:t xml:space="preserve"> (DHHS)</w:t>
      </w:r>
    </w:p>
    <w:p w14:paraId="5F9932F4" w14:textId="5505FF67" w:rsidR="002138F8" w:rsidRPr="003C34A0" w:rsidRDefault="00382BD4" w:rsidP="009932D9">
      <w:pPr>
        <w:numPr>
          <w:ilvl w:val="0"/>
          <w:numId w:val="6"/>
        </w:numPr>
        <w:tabs>
          <w:tab w:val="left" w:pos="216"/>
        </w:tabs>
      </w:pPr>
      <w:r>
        <w:t>National Experts</w:t>
      </w:r>
      <w:r w:rsidR="00C0786C" w:rsidRPr="003C34A0">
        <w:t xml:space="preserve">: </w:t>
      </w:r>
      <w:r w:rsidR="005F49F8">
        <w:t xml:space="preserve">Richard (Dick) </w:t>
      </w:r>
      <w:r w:rsidR="00F118DE" w:rsidRPr="003C34A0">
        <w:t>Guare, Director of the Center for Learning and Attention Disorders in Portsmouth</w:t>
      </w:r>
      <w:r>
        <w:t>,</w:t>
      </w:r>
      <w:r w:rsidR="00F118DE" w:rsidRPr="003C34A0">
        <w:t xml:space="preserve"> New Hampshire and coauthor of </w:t>
      </w:r>
      <w:r w:rsidR="009932D9">
        <w:t xml:space="preserve">four </w:t>
      </w:r>
      <w:r w:rsidR="00F118DE" w:rsidRPr="003C34A0">
        <w:t xml:space="preserve">books </w:t>
      </w:r>
      <w:r w:rsidR="009932D9">
        <w:t xml:space="preserve">(with </w:t>
      </w:r>
      <w:r w:rsidR="001833E0">
        <w:t xml:space="preserve">two </w:t>
      </w:r>
      <w:r w:rsidR="009932D9">
        <w:t xml:space="preserve">more on </w:t>
      </w:r>
      <w:r w:rsidR="001833E0">
        <w:t xml:space="preserve">adults on </w:t>
      </w:r>
      <w:r w:rsidR="009932D9">
        <w:t xml:space="preserve">the way) </w:t>
      </w:r>
      <w:r w:rsidR="00F118DE" w:rsidRPr="003C34A0">
        <w:t xml:space="preserve">on executive </w:t>
      </w:r>
      <w:r w:rsidR="00363285">
        <w:t>skills</w:t>
      </w:r>
      <w:r w:rsidR="00F118DE" w:rsidRPr="003C34A0">
        <w:t xml:space="preserve">, including </w:t>
      </w:r>
      <w:r w:rsidR="00F118DE" w:rsidRPr="003C34A0">
        <w:rPr>
          <w:i/>
        </w:rPr>
        <w:t xml:space="preserve">Smart But Scattered </w:t>
      </w:r>
      <w:r w:rsidR="00F118DE" w:rsidRPr="003C34A0">
        <w:t xml:space="preserve">and </w:t>
      </w:r>
      <w:r w:rsidR="00265F97">
        <w:rPr>
          <w:i/>
        </w:rPr>
        <w:t>Coaching Students with Executive Skill Deficits</w:t>
      </w:r>
      <w:r w:rsidR="009932D9">
        <w:rPr>
          <w:i/>
        </w:rPr>
        <w:t xml:space="preserve">; </w:t>
      </w:r>
      <w:r w:rsidR="009932D9">
        <w:t xml:space="preserve">and </w:t>
      </w:r>
      <w:r w:rsidR="00C0786C" w:rsidRPr="003C34A0">
        <w:t>Gabriele Oettingen</w:t>
      </w:r>
      <w:r w:rsidR="001A7255" w:rsidRPr="003C34A0">
        <w:t xml:space="preserve">, </w:t>
      </w:r>
      <w:r w:rsidR="000F4BD2" w:rsidRPr="003C34A0">
        <w:t>Professor</w:t>
      </w:r>
      <w:r>
        <w:t xml:space="preserve"> of Psychology</w:t>
      </w:r>
      <w:r w:rsidR="000F4BD2" w:rsidRPr="003C34A0">
        <w:t xml:space="preserve">, New York University and </w:t>
      </w:r>
      <w:r w:rsidR="001A7255" w:rsidRPr="003C34A0">
        <w:t xml:space="preserve">author of </w:t>
      </w:r>
      <w:r w:rsidR="009932D9">
        <w:rPr>
          <w:i/>
        </w:rPr>
        <w:t>Rethinking Positive Thinking</w:t>
      </w:r>
      <w:r w:rsidR="001E2F5F">
        <w:rPr>
          <w:i/>
        </w:rPr>
        <w:t xml:space="preserve"> </w:t>
      </w:r>
      <w:r w:rsidR="001E2F5F">
        <w:t xml:space="preserve">and </w:t>
      </w:r>
      <w:r w:rsidR="00393A1F">
        <w:t xml:space="preserve">creator </w:t>
      </w:r>
      <w:r w:rsidR="001E2F5F">
        <w:t xml:space="preserve">of </w:t>
      </w:r>
      <w:r w:rsidR="00393A1F">
        <w:t>“</w:t>
      </w:r>
      <w:r w:rsidR="001E2F5F">
        <w:t>WOOP</w:t>
      </w:r>
      <w:r w:rsidR="00393A1F">
        <w:t>”</w:t>
      </w:r>
      <w:r w:rsidR="001E2F5F">
        <w:t>, a rigorously tested goal-setting strategy with proven success</w:t>
      </w:r>
      <w:r w:rsidR="009932D9">
        <w:rPr>
          <w:i/>
        </w:rPr>
        <w:t xml:space="preserve">.  </w:t>
      </w:r>
    </w:p>
    <w:p w14:paraId="13449160" w14:textId="3EEDCD9E" w:rsidR="00174DBC" w:rsidRPr="003C34A0" w:rsidRDefault="00174DBC" w:rsidP="002138F8">
      <w:pPr>
        <w:numPr>
          <w:ilvl w:val="0"/>
          <w:numId w:val="6"/>
        </w:numPr>
        <w:tabs>
          <w:tab w:val="left" w:pos="216"/>
        </w:tabs>
      </w:pPr>
      <w:r w:rsidRPr="003C34A0">
        <w:t>Staff from</w:t>
      </w:r>
      <w:r w:rsidR="00E7054B" w:rsidRPr="003C34A0">
        <w:t xml:space="preserve"> </w:t>
      </w:r>
      <w:r w:rsidR="003C34A0" w:rsidRPr="003C34A0">
        <w:t xml:space="preserve">the </w:t>
      </w:r>
      <w:r w:rsidRPr="003C34A0">
        <w:t>C</w:t>
      </w:r>
      <w:r w:rsidR="005372CD" w:rsidRPr="003C34A0">
        <w:t xml:space="preserve">enter for </w:t>
      </w:r>
      <w:r w:rsidRPr="003C34A0">
        <w:t>B</w:t>
      </w:r>
      <w:r w:rsidR="005372CD" w:rsidRPr="003C34A0">
        <w:t xml:space="preserve">udget and </w:t>
      </w:r>
      <w:r w:rsidRPr="003C34A0">
        <w:t>P</w:t>
      </w:r>
      <w:r w:rsidR="005372CD" w:rsidRPr="003C34A0">
        <w:t xml:space="preserve">olicy </w:t>
      </w:r>
      <w:r w:rsidRPr="003C34A0">
        <w:t>P</w:t>
      </w:r>
      <w:r w:rsidR="005372CD" w:rsidRPr="003C34A0">
        <w:t>riorities, Mathematic Policy Research,</w:t>
      </w:r>
      <w:r w:rsidRPr="003C34A0">
        <w:t xml:space="preserve"> Abt</w:t>
      </w:r>
      <w:r w:rsidR="005372CD" w:rsidRPr="003C34A0">
        <w:t xml:space="preserve"> Associates, and Global Learning Partners</w:t>
      </w:r>
    </w:p>
    <w:p w14:paraId="4889B9AF" w14:textId="77777777" w:rsidR="002138F8" w:rsidRPr="003C34A0" w:rsidRDefault="002138F8" w:rsidP="003F7B8C">
      <w:pPr>
        <w:tabs>
          <w:tab w:val="left" w:pos="216"/>
        </w:tabs>
        <w:ind w:left="216"/>
      </w:pPr>
    </w:p>
    <w:p w14:paraId="66A5560C" w14:textId="77777777" w:rsidR="002138F8" w:rsidRPr="003C34A0" w:rsidRDefault="002138F8" w:rsidP="003F7B8C">
      <w:pPr>
        <w:tabs>
          <w:tab w:val="left" w:pos="216"/>
        </w:tabs>
        <w:ind w:left="216"/>
      </w:pPr>
      <w:r w:rsidRPr="003C34A0">
        <w:t>The meeting has been designed by, and will be facilitated by, staff from:</w:t>
      </w:r>
    </w:p>
    <w:p w14:paraId="6FE304A4" w14:textId="53E07CF2" w:rsidR="002138F8" w:rsidRPr="003C34A0" w:rsidRDefault="002138F8" w:rsidP="002138F8">
      <w:pPr>
        <w:numPr>
          <w:ilvl w:val="0"/>
          <w:numId w:val="7"/>
        </w:numPr>
        <w:tabs>
          <w:tab w:val="left" w:pos="216"/>
        </w:tabs>
      </w:pPr>
      <w:r w:rsidRPr="003C34A0">
        <w:t>C</w:t>
      </w:r>
      <w:r w:rsidR="00393A1F">
        <w:t xml:space="preserve">enter on </w:t>
      </w:r>
      <w:r w:rsidRPr="003C34A0">
        <w:t>B</w:t>
      </w:r>
      <w:r w:rsidR="00393A1F">
        <w:t xml:space="preserve">udget and </w:t>
      </w:r>
      <w:r w:rsidRPr="003C34A0">
        <w:t>P</w:t>
      </w:r>
      <w:r w:rsidR="00393A1F">
        <w:t xml:space="preserve">olicy </w:t>
      </w:r>
      <w:r w:rsidRPr="003C34A0">
        <w:t>P</w:t>
      </w:r>
      <w:r w:rsidR="00393A1F">
        <w:t>riorities</w:t>
      </w:r>
      <w:r w:rsidR="001E2F5F">
        <w:t xml:space="preserve"> (LaDonna Pavetti)</w:t>
      </w:r>
    </w:p>
    <w:p w14:paraId="7335F233" w14:textId="55666F33" w:rsidR="002138F8" w:rsidRPr="003C34A0" w:rsidRDefault="002138F8" w:rsidP="002138F8">
      <w:pPr>
        <w:numPr>
          <w:ilvl w:val="0"/>
          <w:numId w:val="7"/>
        </w:numPr>
        <w:tabs>
          <w:tab w:val="left" w:pos="216"/>
        </w:tabs>
      </w:pPr>
      <w:r w:rsidRPr="003C34A0">
        <w:t>Mathematica Policy Research</w:t>
      </w:r>
      <w:r w:rsidR="001E2F5F">
        <w:t xml:space="preserve"> (Michelle Derr)</w:t>
      </w:r>
    </w:p>
    <w:p w14:paraId="77997AA5" w14:textId="55C4EB11" w:rsidR="002138F8" w:rsidRPr="003C34A0" w:rsidRDefault="002138F8" w:rsidP="002138F8">
      <w:pPr>
        <w:numPr>
          <w:ilvl w:val="0"/>
          <w:numId w:val="7"/>
        </w:numPr>
        <w:tabs>
          <w:tab w:val="left" w:pos="216"/>
        </w:tabs>
      </w:pPr>
      <w:r w:rsidRPr="003C34A0">
        <w:t>Global Learning Partners</w:t>
      </w:r>
      <w:r w:rsidR="001E2F5F">
        <w:t xml:space="preserve"> (Valerie Uccellani)</w:t>
      </w:r>
    </w:p>
    <w:p w14:paraId="56031057" w14:textId="4FC739DB" w:rsidR="008E2DFF" w:rsidRPr="003C34A0" w:rsidRDefault="00981FE7" w:rsidP="002138F8">
      <w:pPr>
        <w:numPr>
          <w:ilvl w:val="0"/>
          <w:numId w:val="7"/>
        </w:numPr>
        <w:tabs>
          <w:tab w:val="left" w:pos="216"/>
        </w:tabs>
      </w:pPr>
      <w:r w:rsidRPr="003C34A0">
        <w:t xml:space="preserve">Abt Associates </w:t>
      </w:r>
      <w:r w:rsidR="001E2F5F">
        <w:t>(Karin Martinson</w:t>
      </w:r>
      <w:r w:rsidR="00393A1F">
        <w:t xml:space="preserve"> and Karen Gard</w:t>
      </w:r>
      <w:r w:rsidR="0005157D">
        <w:t>i</w:t>
      </w:r>
      <w:r w:rsidR="00393A1F">
        <w:t>ner</w:t>
      </w:r>
      <w:r w:rsidR="001E2F5F">
        <w:t>)</w:t>
      </w:r>
    </w:p>
    <w:p w14:paraId="4DBCC3DC" w14:textId="77777777" w:rsidR="002164DF" w:rsidRPr="003C34A0" w:rsidRDefault="002164DF" w:rsidP="00790493">
      <w:pPr>
        <w:tabs>
          <w:tab w:val="left" w:pos="216"/>
        </w:tabs>
      </w:pPr>
    </w:p>
    <w:p w14:paraId="4CDBD941" w14:textId="50D91C4A" w:rsidR="001833E0" w:rsidRDefault="001833E0">
      <w:pPr>
        <w:rPr>
          <w:sz w:val="28"/>
        </w:rPr>
      </w:pPr>
      <w:r>
        <w:rPr>
          <w:sz w:val="28"/>
        </w:rPr>
        <w:br w:type="page"/>
      </w:r>
    </w:p>
    <w:p w14:paraId="341F2976" w14:textId="77777777" w:rsidR="003A3EEE" w:rsidRDefault="003A3EEE" w:rsidP="003A3EEE">
      <w:pPr>
        <w:tabs>
          <w:tab w:val="left" w:pos="216"/>
        </w:tabs>
        <w:rPr>
          <w:sz w:val="28"/>
        </w:rPr>
      </w:pPr>
    </w:p>
    <w:p w14:paraId="2EF7418F" w14:textId="0FC7042E" w:rsidR="00672646" w:rsidRPr="003B1F5E" w:rsidRDefault="00364C8E" w:rsidP="003A3EEE">
      <w:pPr>
        <w:tabs>
          <w:tab w:val="left" w:pos="216"/>
        </w:tabs>
        <w:jc w:val="center"/>
        <w:rPr>
          <w:rFonts w:cs="Arial"/>
          <w:b/>
          <w:color w:val="A43024"/>
          <w:sz w:val="32"/>
          <w:szCs w:val="32"/>
        </w:rPr>
      </w:pPr>
      <w:r w:rsidRPr="003B1F5E">
        <w:rPr>
          <w:b/>
          <w:color w:val="A43024"/>
          <w:sz w:val="32"/>
          <w:szCs w:val="32"/>
        </w:rPr>
        <w:t xml:space="preserve">Using Executive </w:t>
      </w:r>
      <w:r w:rsidR="00283ACC">
        <w:rPr>
          <w:b/>
          <w:color w:val="A43024"/>
          <w:sz w:val="32"/>
          <w:szCs w:val="32"/>
        </w:rPr>
        <w:t xml:space="preserve">Skills </w:t>
      </w:r>
      <w:r w:rsidRPr="003B1F5E">
        <w:rPr>
          <w:b/>
          <w:color w:val="A43024"/>
          <w:sz w:val="32"/>
          <w:szCs w:val="32"/>
        </w:rPr>
        <w:t>Concepts</w:t>
      </w:r>
      <w:r w:rsidR="003B1F5E" w:rsidRPr="003B1F5E">
        <w:rPr>
          <w:b/>
          <w:color w:val="A43024"/>
          <w:sz w:val="32"/>
          <w:szCs w:val="32"/>
        </w:rPr>
        <w:t xml:space="preserve"> and Principles</w:t>
      </w:r>
      <w:r w:rsidRPr="003B1F5E">
        <w:rPr>
          <w:b/>
          <w:color w:val="A43024"/>
          <w:sz w:val="32"/>
          <w:szCs w:val="32"/>
        </w:rPr>
        <w:t xml:space="preserve"> To</w:t>
      </w:r>
    </w:p>
    <w:p w14:paraId="5E9ADCC6" w14:textId="6223ED28" w:rsidR="00672646" w:rsidRDefault="009E737C" w:rsidP="009932D9">
      <w:pPr>
        <w:jc w:val="center"/>
        <w:rPr>
          <w:rFonts w:cs="Arial"/>
          <w:b/>
          <w:color w:val="A43024"/>
          <w:sz w:val="32"/>
          <w:szCs w:val="32"/>
        </w:rPr>
      </w:pPr>
      <w:r>
        <w:rPr>
          <w:b/>
          <w:color w:val="A43024"/>
          <w:sz w:val="32"/>
          <w:szCs w:val="32"/>
        </w:rPr>
        <w:t xml:space="preserve">Help TANF Recipients Achieve Their Goals </w:t>
      </w:r>
    </w:p>
    <w:p w14:paraId="5B30B7A8" w14:textId="545B2FDA" w:rsidR="009C3387" w:rsidRPr="003B1F5E" w:rsidRDefault="009C3387" w:rsidP="009932D9">
      <w:pPr>
        <w:jc w:val="center"/>
        <w:rPr>
          <w:rFonts w:cs="Arial"/>
          <w:b/>
          <w:color w:val="A43024"/>
          <w:sz w:val="28"/>
        </w:rPr>
      </w:pPr>
      <w:r>
        <w:rPr>
          <w:rFonts w:cs="Arial"/>
          <w:b/>
          <w:color w:val="A43024"/>
          <w:sz w:val="32"/>
          <w:szCs w:val="32"/>
        </w:rPr>
        <w:t>Agenda</w:t>
      </w:r>
    </w:p>
    <w:p w14:paraId="1580335E" w14:textId="77777777" w:rsidR="00672646" w:rsidRDefault="00672646" w:rsidP="003752A4">
      <w:pPr>
        <w:tabs>
          <w:tab w:val="left" w:pos="216"/>
        </w:tabs>
        <w:rPr>
          <w:color w:val="800000"/>
          <w:sz w:val="28"/>
        </w:rPr>
      </w:pPr>
    </w:p>
    <w:p w14:paraId="6AF6DA2C" w14:textId="77777777" w:rsidR="009932D9" w:rsidRDefault="00672646" w:rsidP="003C34A0">
      <w:pPr>
        <w:ind w:left="1440" w:hanging="1440"/>
        <w:rPr>
          <w:b/>
          <w:color w:val="000000"/>
        </w:rPr>
      </w:pPr>
      <w:r w:rsidRPr="003B1F5E">
        <w:rPr>
          <w:b/>
          <w:color w:val="000000"/>
        </w:rPr>
        <w:tab/>
      </w:r>
    </w:p>
    <w:p w14:paraId="38D358A3" w14:textId="1EFC4713" w:rsidR="009932D9" w:rsidRPr="00EA2910" w:rsidRDefault="009932D9" w:rsidP="009932D9">
      <w:pPr>
        <w:ind w:left="1440" w:hanging="1440"/>
        <w:jc w:val="center"/>
        <w:rPr>
          <w:b/>
          <w:color w:val="000000"/>
          <w:sz w:val="28"/>
          <w:szCs w:val="28"/>
        </w:rPr>
      </w:pPr>
      <w:r w:rsidRPr="00EA2910">
        <w:rPr>
          <w:b/>
          <w:color w:val="000000"/>
          <w:sz w:val="28"/>
          <w:szCs w:val="28"/>
        </w:rPr>
        <w:t>Day One:  February 19, 2015</w:t>
      </w:r>
    </w:p>
    <w:p w14:paraId="3A4CF7E7" w14:textId="77777777" w:rsidR="00382BD4" w:rsidRDefault="00382BD4" w:rsidP="00EA2910">
      <w:pPr>
        <w:jc w:val="center"/>
        <w:rPr>
          <w:b/>
          <w:color w:val="000000"/>
          <w:sz w:val="28"/>
          <w:szCs w:val="28"/>
        </w:rPr>
      </w:pPr>
    </w:p>
    <w:p w14:paraId="3E3ED963" w14:textId="7E7F4B2F" w:rsidR="003752A4" w:rsidRPr="00EA2910" w:rsidRDefault="00AA28B1" w:rsidP="00283ACC">
      <w:pPr>
        <w:jc w:val="center"/>
        <w:rPr>
          <w:b/>
          <w:color w:val="000000"/>
          <w:sz w:val="28"/>
          <w:szCs w:val="28"/>
        </w:rPr>
      </w:pPr>
      <w:r w:rsidRPr="00EA2910">
        <w:rPr>
          <w:b/>
          <w:color w:val="000000"/>
          <w:sz w:val="28"/>
          <w:szCs w:val="28"/>
        </w:rPr>
        <w:t xml:space="preserve">Executive </w:t>
      </w:r>
      <w:r w:rsidR="00283ACC">
        <w:rPr>
          <w:b/>
          <w:color w:val="000000"/>
          <w:sz w:val="28"/>
          <w:szCs w:val="28"/>
        </w:rPr>
        <w:t xml:space="preserve">Skills:  </w:t>
      </w:r>
      <w:r w:rsidR="00694B46" w:rsidRPr="00EA2910">
        <w:rPr>
          <w:b/>
          <w:color w:val="000000"/>
          <w:sz w:val="28"/>
          <w:szCs w:val="28"/>
        </w:rPr>
        <w:t xml:space="preserve"> </w:t>
      </w:r>
      <w:r w:rsidR="00EA2910">
        <w:rPr>
          <w:b/>
          <w:color w:val="000000"/>
          <w:sz w:val="28"/>
          <w:szCs w:val="28"/>
        </w:rPr>
        <w:t xml:space="preserve">Concepts, Principles and </w:t>
      </w:r>
      <w:r w:rsidRPr="00EA2910">
        <w:rPr>
          <w:b/>
          <w:color w:val="000000"/>
          <w:sz w:val="28"/>
          <w:szCs w:val="28"/>
        </w:rPr>
        <w:t>Evidence</w:t>
      </w:r>
    </w:p>
    <w:p w14:paraId="0C26936B" w14:textId="77777777" w:rsidR="003752A4" w:rsidRDefault="003752A4" w:rsidP="003752A4">
      <w:pPr>
        <w:tabs>
          <w:tab w:val="left" w:pos="216"/>
        </w:tabs>
      </w:pPr>
    </w:p>
    <w:p w14:paraId="3CC31D72" w14:textId="77777777" w:rsidR="00EA2910" w:rsidRDefault="00EA2910" w:rsidP="003752A4">
      <w:pPr>
        <w:tabs>
          <w:tab w:val="left" w:pos="216"/>
        </w:tabs>
      </w:pPr>
    </w:p>
    <w:p w14:paraId="3EF22B4A" w14:textId="6B48F099" w:rsidR="003752A4" w:rsidRPr="00A5714D" w:rsidRDefault="008E2DFF" w:rsidP="003752A4">
      <w:pPr>
        <w:tabs>
          <w:tab w:val="left" w:pos="216"/>
        </w:tabs>
        <w:rPr>
          <w:b/>
        </w:rPr>
      </w:pPr>
      <w:r>
        <w:t>9:0</w:t>
      </w:r>
      <w:r w:rsidR="00975095">
        <w:t>0 – 9</w:t>
      </w:r>
      <w:r w:rsidR="003752A4" w:rsidRPr="00A5714D">
        <w:t>:</w:t>
      </w:r>
      <w:r w:rsidR="00672646">
        <w:t>15</w:t>
      </w:r>
      <w:r w:rsidR="003752A4" w:rsidRPr="00A5714D">
        <w:t xml:space="preserve">  </w:t>
      </w:r>
      <w:r w:rsidR="003752A4">
        <w:tab/>
      </w:r>
      <w:r w:rsidR="003752A4" w:rsidRPr="00A5714D">
        <w:rPr>
          <w:b/>
        </w:rPr>
        <w:t>Welcome and Fram</w:t>
      </w:r>
      <w:r w:rsidR="003752A4">
        <w:rPr>
          <w:b/>
        </w:rPr>
        <w:t>ing</w:t>
      </w:r>
      <w:r w:rsidR="003752A4" w:rsidRPr="00A5714D">
        <w:rPr>
          <w:b/>
        </w:rPr>
        <w:t xml:space="preserve"> for the Conference</w:t>
      </w:r>
    </w:p>
    <w:p w14:paraId="6B73914B" w14:textId="77777777" w:rsidR="003752A4" w:rsidRDefault="003752A4" w:rsidP="003752A4">
      <w:pPr>
        <w:tabs>
          <w:tab w:val="left" w:pos="216"/>
        </w:tabs>
      </w:pPr>
    </w:p>
    <w:p w14:paraId="67944182" w14:textId="7269CD2F" w:rsidR="000E76A4" w:rsidRDefault="000E76A4" w:rsidP="00975095">
      <w:pPr>
        <w:tabs>
          <w:tab w:val="left" w:pos="216"/>
        </w:tabs>
        <w:rPr>
          <w:b/>
        </w:rPr>
      </w:pPr>
      <w:r>
        <w:t>9:15 – 10:00</w:t>
      </w:r>
      <w:r w:rsidR="00672646">
        <w:tab/>
      </w:r>
      <w:r>
        <w:rPr>
          <w:b/>
        </w:rPr>
        <w:t xml:space="preserve">Executive </w:t>
      </w:r>
      <w:r w:rsidR="00672646" w:rsidRPr="00E7054B">
        <w:rPr>
          <w:b/>
        </w:rPr>
        <w:t>Skills</w:t>
      </w:r>
      <w:r>
        <w:rPr>
          <w:b/>
        </w:rPr>
        <w:t xml:space="preserve"> Profiles</w:t>
      </w:r>
      <w:r w:rsidR="00672646" w:rsidRPr="00E7054B">
        <w:rPr>
          <w:b/>
        </w:rPr>
        <w:t>:  What</w:t>
      </w:r>
      <w:r w:rsidR="009E737C">
        <w:rPr>
          <w:b/>
        </w:rPr>
        <w:t xml:space="preserve"> </w:t>
      </w:r>
      <w:r w:rsidR="00672646" w:rsidRPr="00E7054B">
        <w:rPr>
          <w:b/>
        </w:rPr>
        <w:t xml:space="preserve">Are </w:t>
      </w:r>
      <w:r w:rsidR="009E737C">
        <w:rPr>
          <w:b/>
        </w:rPr>
        <w:t xml:space="preserve">They </w:t>
      </w:r>
      <w:r w:rsidR="00672646" w:rsidRPr="00E7054B">
        <w:rPr>
          <w:b/>
        </w:rPr>
        <w:t>and Wh</w:t>
      </w:r>
      <w:r>
        <w:rPr>
          <w:b/>
        </w:rPr>
        <w:t xml:space="preserve">at Can </w:t>
      </w:r>
      <w:r w:rsidR="00393A1F">
        <w:rPr>
          <w:b/>
        </w:rPr>
        <w:t xml:space="preserve">We </w:t>
      </w:r>
      <w:r>
        <w:rPr>
          <w:b/>
        </w:rPr>
        <w:t>Learn From</w:t>
      </w:r>
    </w:p>
    <w:p w14:paraId="6AAACCF1" w14:textId="652C514D" w:rsidR="00672646" w:rsidRDefault="000E76A4" w:rsidP="00975095">
      <w:pPr>
        <w:tabs>
          <w:tab w:val="left" w:pos="21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Them</w:t>
      </w:r>
      <w:r w:rsidR="00393A1F">
        <w:rPr>
          <w:b/>
        </w:rPr>
        <w:t>?</w:t>
      </w:r>
      <w:r>
        <w:rPr>
          <w:b/>
        </w:rPr>
        <w:t xml:space="preserve"> </w:t>
      </w:r>
    </w:p>
    <w:p w14:paraId="4A9787BF" w14:textId="4CC33225" w:rsidR="005F49F8" w:rsidRPr="005F49F8" w:rsidRDefault="005F49F8" w:rsidP="00975095">
      <w:pPr>
        <w:tabs>
          <w:tab w:val="left" w:pos="216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Presenter:  Dick Guare, Director, Center for Learning and Attention Disorders</w:t>
      </w:r>
    </w:p>
    <w:p w14:paraId="7C0BBBEC" w14:textId="48846462" w:rsidR="00672646" w:rsidRDefault="004C5C99" w:rsidP="00975095">
      <w:pPr>
        <w:tabs>
          <w:tab w:val="left" w:pos="216"/>
        </w:tabs>
      </w:pPr>
      <w:r>
        <w:tab/>
      </w:r>
      <w:r>
        <w:tab/>
      </w:r>
      <w:r>
        <w:tab/>
      </w:r>
      <w:r w:rsidR="00672646">
        <w:t xml:space="preserve"> </w:t>
      </w:r>
    </w:p>
    <w:p w14:paraId="6307A591" w14:textId="0C8DBC8C" w:rsidR="004C5C99" w:rsidRDefault="000E76A4" w:rsidP="009932D9">
      <w:pPr>
        <w:tabs>
          <w:tab w:val="left" w:pos="216"/>
        </w:tabs>
        <w:ind w:left="1440" w:hanging="1440"/>
        <w:rPr>
          <w:b/>
        </w:rPr>
      </w:pPr>
      <w:r>
        <w:t>10:00</w:t>
      </w:r>
      <w:r w:rsidR="00975095">
        <w:t xml:space="preserve"> - 10:4</w:t>
      </w:r>
      <w:r w:rsidR="003752A4" w:rsidRPr="00A5714D">
        <w:t xml:space="preserve">5 </w:t>
      </w:r>
      <w:r w:rsidR="003752A4">
        <w:tab/>
      </w:r>
      <w:r w:rsidR="00393A1F" w:rsidRPr="009E737C">
        <w:rPr>
          <w:b/>
          <w:color w:val="000000" w:themeColor="text1"/>
        </w:rPr>
        <w:t>Goal Achievement and</w:t>
      </w:r>
      <w:r w:rsidR="00393A1F">
        <w:rPr>
          <w:color w:val="000000" w:themeColor="text1"/>
        </w:rPr>
        <w:t xml:space="preserve"> </w:t>
      </w:r>
      <w:r>
        <w:rPr>
          <w:b/>
        </w:rPr>
        <w:t>Executive Skills</w:t>
      </w:r>
      <w:r w:rsidR="00672646" w:rsidRPr="00E7054B">
        <w:rPr>
          <w:b/>
        </w:rPr>
        <w:t xml:space="preserve">:  </w:t>
      </w:r>
      <w:r w:rsidR="00393A1F">
        <w:rPr>
          <w:b/>
        </w:rPr>
        <w:t>What Is t</w:t>
      </w:r>
      <w:r>
        <w:rPr>
          <w:b/>
        </w:rPr>
        <w:t>he Relevance and Implications for the Design of TANF Employment Programs</w:t>
      </w:r>
      <w:r w:rsidR="00393A1F">
        <w:rPr>
          <w:b/>
        </w:rPr>
        <w:t>?</w:t>
      </w:r>
    </w:p>
    <w:p w14:paraId="71A9EC95" w14:textId="23775055" w:rsidR="005F49F8" w:rsidRPr="005F49F8" w:rsidRDefault="005F49F8" w:rsidP="009932D9">
      <w:pPr>
        <w:tabs>
          <w:tab w:val="left" w:pos="216"/>
        </w:tabs>
        <w:ind w:left="1440" w:hanging="1440"/>
      </w:pPr>
      <w:r>
        <w:rPr>
          <w:b/>
        </w:rPr>
        <w:tab/>
      </w:r>
      <w:r>
        <w:rPr>
          <w:b/>
        </w:rPr>
        <w:tab/>
      </w:r>
      <w:r>
        <w:t>Presenter:  LaDonna Pavetti, CBPP</w:t>
      </w:r>
    </w:p>
    <w:p w14:paraId="4B99DB2A" w14:textId="5523DF3F" w:rsidR="003752A4" w:rsidRPr="00A5714D" w:rsidRDefault="004C5C99" w:rsidP="00975095">
      <w:pPr>
        <w:tabs>
          <w:tab w:val="left" w:pos="216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E780658" w14:textId="77777777" w:rsidR="003752A4" w:rsidRPr="00A5714D" w:rsidRDefault="00975095" w:rsidP="003752A4">
      <w:pPr>
        <w:tabs>
          <w:tab w:val="left" w:pos="216"/>
        </w:tabs>
      </w:pPr>
      <w:r>
        <w:t>10:45-11:1</w:t>
      </w:r>
      <w:r w:rsidR="003752A4" w:rsidRPr="00A5714D">
        <w:t xml:space="preserve">5 </w:t>
      </w:r>
      <w:r w:rsidR="003752A4">
        <w:tab/>
      </w:r>
      <w:r w:rsidR="003752A4" w:rsidRPr="00A5714D">
        <w:t>Break &amp; Networking</w:t>
      </w:r>
    </w:p>
    <w:p w14:paraId="7D98285E" w14:textId="77777777" w:rsidR="003752A4" w:rsidRPr="00A5714D" w:rsidRDefault="003752A4" w:rsidP="003752A4">
      <w:pPr>
        <w:tabs>
          <w:tab w:val="left" w:pos="216"/>
        </w:tabs>
      </w:pPr>
    </w:p>
    <w:p w14:paraId="3E9B5402" w14:textId="77777777" w:rsidR="0005157D" w:rsidRDefault="003752A4" w:rsidP="0005157D">
      <w:pPr>
        <w:tabs>
          <w:tab w:val="left" w:pos="216"/>
        </w:tabs>
        <w:rPr>
          <w:b/>
        </w:rPr>
      </w:pPr>
      <w:r>
        <w:t>1</w:t>
      </w:r>
      <w:r w:rsidR="001833E0">
        <w:t>1</w:t>
      </w:r>
      <w:r>
        <w:t>:</w:t>
      </w:r>
      <w:r w:rsidR="001833E0">
        <w:t>15</w:t>
      </w:r>
      <w:r>
        <w:t>-12:15</w:t>
      </w:r>
      <w:r>
        <w:rPr>
          <w:b/>
        </w:rPr>
        <w:tab/>
      </w:r>
      <w:r w:rsidR="0005157D" w:rsidRPr="00E7054B">
        <w:rPr>
          <w:b/>
        </w:rPr>
        <w:t>Goal-Setting and Planning</w:t>
      </w:r>
      <w:r w:rsidR="0005157D">
        <w:rPr>
          <w:b/>
        </w:rPr>
        <w:t>:  How Can We Get It Right?</w:t>
      </w:r>
    </w:p>
    <w:p w14:paraId="67F296A2" w14:textId="77777777" w:rsidR="0005157D" w:rsidRPr="005F49F8" w:rsidRDefault="0005157D" w:rsidP="0005157D">
      <w:pPr>
        <w:tabs>
          <w:tab w:val="left" w:pos="216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49F8">
        <w:t>Presenter:</w:t>
      </w:r>
      <w:r>
        <w:rPr>
          <w:b/>
        </w:rPr>
        <w:t xml:space="preserve">  </w:t>
      </w:r>
      <w:r>
        <w:t>Gabriele Oettingen, New York University</w:t>
      </w:r>
    </w:p>
    <w:p w14:paraId="41F480E0" w14:textId="78B1373A" w:rsidR="003752A4" w:rsidRPr="00A5714D" w:rsidRDefault="00975095" w:rsidP="003752A4">
      <w:pPr>
        <w:tabs>
          <w:tab w:val="left" w:pos="21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C00D9AE" w14:textId="77777777" w:rsidR="003752A4" w:rsidRPr="00A5714D" w:rsidRDefault="00975095" w:rsidP="003752A4">
      <w:pPr>
        <w:tabs>
          <w:tab w:val="left" w:pos="216"/>
        </w:tabs>
      </w:pPr>
      <w:r>
        <w:t>12:15 -1:15</w:t>
      </w:r>
      <w:r w:rsidR="003752A4">
        <w:tab/>
      </w:r>
      <w:r>
        <w:t>Lunch (provided, open for networking and reflection)</w:t>
      </w:r>
      <w:r w:rsidR="003752A4" w:rsidRPr="00A5714D">
        <w:t xml:space="preserve"> </w:t>
      </w:r>
    </w:p>
    <w:p w14:paraId="27ABCCEB" w14:textId="77777777" w:rsidR="003752A4" w:rsidRPr="00A5714D" w:rsidRDefault="003752A4" w:rsidP="003752A4">
      <w:pPr>
        <w:tabs>
          <w:tab w:val="left" w:pos="216"/>
        </w:tabs>
      </w:pPr>
    </w:p>
    <w:p w14:paraId="4C7A3F04" w14:textId="77777777" w:rsidR="0005157D" w:rsidRDefault="000C6D67" w:rsidP="0005157D">
      <w:pPr>
        <w:tabs>
          <w:tab w:val="left" w:pos="216"/>
        </w:tabs>
        <w:rPr>
          <w:b/>
        </w:rPr>
      </w:pPr>
      <w:r>
        <w:t>1:15-2:15</w:t>
      </w:r>
      <w:r w:rsidR="003752A4" w:rsidRPr="00A5714D">
        <w:t xml:space="preserve"> </w:t>
      </w:r>
      <w:r w:rsidR="003752A4">
        <w:tab/>
      </w:r>
      <w:r w:rsidR="0005157D">
        <w:rPr>
          <w:b/>
        </w:rPr>
        <w:t xml:space="preserve">How Can We Use </w:t>
      </w:r>
      <w:r w:rsidR="0005157D" w:rsidRPr="004C5C99">
        <w:rPr>
          <w:b/>
        </w:rPr>
        <w:t xml:space="preserve">Executive </w:t>
      </w:r>
      <w:r w:rsidR="0005157D">
        <w:rPr>
          <w:b/>
        </w:rPr>
        <w:t>Skills Concepts and Principles i</w:t>
      </w:r>
      <w:r w:rsidR="0005157D" w:rsidRPr="004C5C99">
        <w:rPr>
          <w:b/>
        </w:rPr>
        <w:t>n Practice</w:t>
      </w:r>
      <w:r w:rsidR="0005157D">
        <w:rPr>
          <w:b/>
        </w:rPr>
        <w:t xml:space="preserve">? </w:t>
      </w:r>
    </w:p>
    <w:p w14:paraId="08D067AE" w14:textId="77777777" w:rsidR="0005157D" w:rsidRPr="005F49F8" w:rsidRDefault="0005157D" w:rsidP="0005157D">
      <w:pPr>
        <w:tabs>
          <w:tab w:val="left" w:pos="216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Presenter:  Dick Guare, Director, Center for Learning and Attention Disorders</w:t>
      </w:r>
    </w:p>
    <w:p w14:paraId="48887C3A" w14:textId="7C44526A" w:rsidR="003752A4" w:rsidRDefault="00975095" w:rsidP="003752A4">
      <w:pPr>
        <w:tabs>
          <w:tab w:val="left" w:pos="21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52A4">
        <w:rPr>
          <w:b/>
        </w:rPr>
        <w:t xml:space="preserve"> </w:t>
      </w:r>
    </w:p>
    <w:p w14:paraId="1E58CDFE" w14:textId="56CA9FD4" w:rsidR="009C3387" w:rsidRPr="009E737C" w:rsidRDefault="000C6D67" w:rsidP="009C3387">
      <w:pPr>
        <w:tabs>
          <w:tab w:val="left" w:pos="216"/>
        </w:tabs>
        <w:ind w:left="1440" w:hanging="1440"/>
        <w:rPr>
          <w:b/>
          <w:color w:val="000000" w:themeColor="text1"/>
        </w:rPr>
      </w:pPr>
      <w:r>
        <w:t>2:15 – 3:</w:t>
      </w:r>
      <w:r w:rsidR="00E7054B">
        <w:t>30</w:t>
      </w:r>
      <w:r w:rsidRPr="00A5714D">
        <w:t xml:space="preserve"> </w:t>
      </w:r>
      <w:r>
        <w:tab/>
      </w:r>
      <w:r w:rsidR="00393A1F" w:rsidRPr="009E737C">
        <w:rPr>
          <w:b/>
          <w:color w:val="000000" w:themeColor="text1"/>
        </w:rPr>
        <w:t xml:space="preserve">How Can We </w:t>
      </w:r>
      <w:r w:rsidR="004C5C99" w:rsidRPr="009E737C">
        <w:rPr>
          <w:b/>
          <w:color w:val="000000" w:themeColor="text1"/>
        </w:rPr>
        <w:t>Us</w:t>
      </w:r>
      <w:r w:rsidR="00393A1F" w:rsidRPr="009E737C">
        <w:rPr>
          <w:b/>
          <w:color w:val="000000" w:themeColor="text1"/>
        </w:rPr>
        <w:t>e</w:t>
      </w:r>
      <w:r w:rsidR="004C5C99" w:rsidRPr="009E737C">
        <w:rPr>
          <w:b/>
          <w:color w:val="000000" w:themeColor="text1"/>
        </w:rPr>
        <w:t xml:space="preserve"> E</w:t>
      </w:r>
      <w:r w:rsidR="009C3387" w:rsidRPr="009E737C">
        <w:rPr>
          <w:b/>
          <w:color w:val="000000" w:themeColor="text1"/>
        </w:rPr>
        <w:t xml:space="preserve">xecutive </w:t>
      </w:r>
      <w:r w:rsidR="00283ACC" w:rsidRPr="009E737C">
        <w:rPr>
          <w:b/>
          <w:color w:val="000000" w:themeColor="text1"/>
        </w:rPr>
        <w:t xml:space="preserve">Skills </w:t>
      </w:r>
      <w:r w:rsidR="004C5C99" w:rsidRPr="009E737C">
        <w:rPr>
          <w:b/>
          <w:color w:val="000000" w:themeColor="text1"/>
        </w:rPr>
        <w:t>Principles and Concepts to Create a New Approach for Providing Employment Services for TANF Recipients</w:t>
      </w:r>
      <w:r w:rsidR="00393A1F" w:rsidRPr="009E737C">
        <w:rPr>
          <w:b/>
          <w:color w:val="000000" w:themeColor="text1"/>
        </w:rPr>
        <w:t>?</w:t>
      </w:r>
    </w:p>
    <w:p w14:paraId="5FDAF2D0" w14:textId="208858CD" w:rsidR="000C6D67" w:rsidRDefault="009C3387" w:rsidP="009C3387">
      <w:pPr>
        <w:tabs>
          <w:tab w:val="left" w:pos="216"/>
        </w:tabs>
        <w:ind w:left="1440" w:hanging="1440"/>
      </w:pPr>
      <w:r>
        <w:tab/>
      </w:r>
      <w:r>
        <w:tab/>
      </w:r>
      <w:r w:rsidR="004C5C99">
        <w:rPr>
          <w:b/>
        </w:rPr>
        <w:t>Learning from Ramsey County</w:t>
      </w:r>
      <w:r>
        <w:rPr>
          <w:b/>
        </w:rPr>
        <w:t xml:space="preserve"> (St. Paul) MN</w:t>
      </w:r>
      <w:r w:rsidR="000C6D67" w:rsidRPr="00A5714D">
        <w:t xml:space="preserve"> </w:t>
      </w:r>
    </w:p>
    <w:p w14:paraId="7CE41E74" w14:textId="767FF8F2" w:rsidR="005F49F8" w:rsidRDefault="005F49F8" w:rsidP="009C3387">
      <w:pPr>
        <w:tabs>
          <w:tab w:val="left" w:pos="216"/>
        </w:tabs>
        <w:ind w:left="1440" w:hanging="1440"/>
      </w:pPr>
      <w:r>
        <w:tab/>
      </w:r>
      <w:r>
        <w:tab/>
      </w:r>
      <w:r w:rsidR="00283ACC">
        <w:t>Presenters:  Kate Probert and Larry Timmerman</w:t>
      </w:r>
    </w:p>
    <w:p w14:paraId="6DA20C79" w14:textId="77777777" w:rsidR="000C6D67" w:rsidRDefault="000C6D67" w:rsidP="003752A4">
      <w:pPr>
        <w:tabs>
          <w:tab w:val="left" w:pos="216"/>
        </w:tabs>
      </w:pPr>
    </w:p>
    <w:p w14:paraId="7CC561E8" w14:textId="1A25957C" w:rsidR="003752A4" w:rsidRPr="00A5714D" w:rsidRDefault="000C6D67" w:rsidP="003752A4">
      <w:pPr>
        <w:tabs>
          <w:tab w:val="left" w:pos="216"/>
        </w:tabs>
      </w:pPr>
      <w:r>
        <w:t>3:</w:t>
      </w:r>
      <w:r w:rsidR="00E7054B">
        <w:t>30</w:t>
      </w:r>
      <w:r>
        <w:t xml:space="preserve"> – </w:t>
      </w:r>
      <w:r w:rsidR="00E7054B">
        <w:t>4</w:t>
      </w:r>
      <w:r>
        <w:t>:</w:t>
      </w:r>
      <w:r w:rsidR="00E7054B">
        <w:t>00</w:t>
      </w:r>
      <w:r w:rsidR="003752A4" w:rsidRPr="00A5714D">
        <w:t xml:space="preserve"> </w:t>
      </w:r>
      <w:r w:rsidR="003752A4">
        <w:tab/>
      </w:r>
      <w:r w:rsidR="003752A4" w:rsidRPr="00A5714D">
        <w:t>Break and Networking</w:t>
      </w:r>
    </w:p>
    <w:p w14:paraId="3B4A0D79" w14:textId="77777777" w:rsidR="003752A4" w:rsidRPr="00A5714D" w:rsidRDefault="003752A4" w:rsidP="003752A4">
      <w:pPr>
        <w:tabs>
          <w:tab w:val="left" w:pos="216"/>
        </w:tabs>
      </w:pPr>
    </w:p>
    <w:p w14:paraId="22F3AF1B" w14:textId="7147CA4A" w:rsidR="005555CF" w:rsidRDefault="00E7054B" w:rsidP="003752A4">
      <w:pPr>
        <w:tabs>
          <w:tab w:val="left" w:pos="216"/>
        </w:tabs>
        <w:rPr>
          <w:b/>
        </w:rPr>
      </w:pPr>
      <w:r>
        <w:t>4</w:t>
      </w:r>
      <w:r w:rsidR="000C6D67">
        <w:t>:</w:t>
      </w:r>
      <w:r>
        <w:t>00</w:t>
      </w:r>
      <w:r w:rsidR="000C6D67">
        <w:t xml:space="preserve"> – 4:45</w:t>
      </w:r>
      <w:r w:rsidR="003752A4" w:rsidRPr="00A5714D">
        <w:t xml:space="preserve"> </w:t>
      </w:r>
      <w:r w:rsidR="003752A4">
        <w:tab/>
      </w:r>
      <w:r w:rsidR="00393A1F" w:rsidRPr="009E737C">
        <w:rPr>
          <w:b/>
        </w:rPr>
        <w:t xml:space="preserve">What Have We Learned?  </w:t>
      </w:r>
      <w:r w:rsidRPr="009E737C">
        <w:rPr>
          <w:b/>
        </w:rPr>
        <w:t xml:space="preserve">Reflection and </w:t>
      </w:r>
      <w:r w:rsidR="009138F6" w:rsidRPr="009E737C">
        <w:rPr>
          <w:b/>
        </w:rPr>
        <w:t>Synthesis</w:t>
      </w:r>
      <w:r w:rsidR="009138F6">
        <w:rPr>
          <w:b/>
        </w:rPr>
        <w:t xml:space="preserve"> </w:t>
      </w:r>
      <w:r w:rsidR="005555CF">
        <w:rPr>
          <w:b/>
        </w:rPr>
        <w:t xml:space="preserve"> </w:t>
      </w:r>
      <w:r w:rsidR="00F06939">
        <w:rPr>
          <w:b/>
        </w:rPr>
        <w:t xml:space="preserve"> </w:t>
      </w:r>
    </w:p>
    <w:p w14:paraId="7991519B" w14:textId="77777777" w:rsidR="003752A4" w:rsidRPr="00A5714D" w:rsidRDefault="003752A4" w:rsidP="003752A4">
      <w:pPr>
        <w:tabs>
          <w:tab w:val="left" w:pos="216"/>
        </w:tabs>
      </w:pPr>
    </w:p>
    <w:p w14:paraId="56F4AD5B" w14:textId="201E8C28" w:rsidR="003752A4" w:rsidRDefault="00CF3EAE" w:rsidP="003752A4">
      <w:pPr>
        <w:tabs>
          <w:tab w:val="left" w:pos="216"/>
        </w:tabs>
      </w:pPr>
      <w:r>
        <w:t xml:space="preserve">4:45 - </w:t>
      </w:r>
      <w:r w:rsidR="003752A4" w:rsidRPr="00A5714D">
        <w:t xml:space="preserve">5:00 </w:t>
      </w:r>
      <w:r w:rsidR="003752A4">
        <w:tab/>
      </w:r>
      <w:r w:rsidR="009138F6" w:rsidRPr="00E7054B">
        <w:rPr>
          <w:b/>
        </w:rPr>
        <w:t>Wrap-Up of Day One,</w:t>
      </w:r>
      <w:r w:rsidR="003752A4" w:rsidRPr="00E7054B">
        <w:rPr>
          <w:b/>
        </w:rPr>
        <w:t xml:space="preserve"> Preview of Day Two</w:t>
      </w:r>
      <w:r w:rsidR="003752A4" w:rsidRPr="00A5714D" w:rsidDel="003C5C04">
        <w:t xml:space="preserve"> </w:t>
      </w:r>
    </w:p>
    <w:p w14:paraId="03AB5441" w14:textId="77777777" w:rsidR="003752A4" w:rsidRDefault="003752A4" w:rsidP="003752A4">
      <w:pPr>
        <w:tabs>
          <w:tab w:val="left" w:pos="216"/>
        </w:tabs>
      </w:pPr>
    </w:p>
    <w:p w14:paraId="5ECBED12" w14:textId="22D2F674" w:rsidR="003752A4" w:rsidRPr="00A5714D" w:rsidRDefault="005555CF" w:rsidP="003752A4">
      <w:pPr>
        <w:tabs>
          <w:tab w:val="left" w:pos="216"/>
        </w:tabs>
      </w:pPr>
      <w:r>
        <w:t>6:</w:t>
      </w:r>
      <w:r w:rsidR="00615B11">
        <w:t>30</w:t>
      </w:r>
      <w:r w:rsidR="003752A4">
        <w:tab/>
      </w:r>
      <w:r w:rsidR="003752A4">
        <w:tab/>
      </w:r>
      <w:r>
        <w:t>Optional Group D</w:t>
      </w:r>
      <w:r w:rsidR="003752A4">
        <w:t>inner</w:t>
      </w:r>
      <w:r w:rsidR="00D611C5">
        <w:t>s</w:t>
      </w:r>
    </w:p>
    <w:p w14:paraId="5052B2DD" w14:textId="77777777" w:rsidR="003752A4" w:rsidRPr="00A5714D" w:rsidRDefault="003752A4" w:rsidP="003752A4">
      <w:pPr>
        <w:tabs>
          <w:tab w:val="left" w:pos="216"/>
        </w:tabs>
        <w:jc w:val="center"/>
        <w:rPr>
          <w:b/>
        </w:rPr>
      </w:pPr>
    </w:p>
    <w:p w14:paraId="11CFA51C" w14:textId="7F27D10A" w:rsidR="009C3387" w:rsidRPr="003B1F5E" w:rsidRDefault="009C3387" w:rsidP="009C3387">
      <w:pPr>
        <w:tabs>
          <w:tab w:val="left" w:pos="216"/>
        </w:tabs>
        <w:jc w:val="center"/>
        <w:rPr>
          <w:rFonts w:cs="Arial"/>
          <w:b/>
          <w:color w:val="A43024"/>
          <w:sz w:val="32"/>
          <w:szCs w:val="32"/>
        </w:rPr>
      </w:pPr>
      <w:r>
        <w:rPr>
          <w:b/>
          <w:color w:val="800000"/>
        </w:rPr>
        <w:br w:type="page"/>
      </w:r>
      <w:r w:rsidRPr="003B1F5E">
        <w:rPr>
          <w:b/>
          <w:color w:val="A43024"/>
          <w:sz w:val="32"/>
          <w:szCs w:val="32"/>
        </w:rPr>
        <w:lastRenderedPageBreak/>
        <w:t xml:space="preserve">Using Executive </w:t>
      </w:r>
      <w:r w:rsidR="00363285">
        <w:rPr>
          <w:b/>
          <w:color w:val="A43024"/>
          <w:sz w:val="32"/>
          <w:szCs w:val="32"/>
        </w:rPr>
        <w:t xml:space="preserve">Skills </w:t>
      </w:r>
      <w:r w:rsidRPr="003B1F5E">
        <w:rPr>
          <w:b/>
          <w:color w:val="A43024"/>
          <w:sz w:val="32"/>
          <w:szCs w:val="32"/>
        </w:rPr>
        <w:t>Concepts and Principles To</w:t>
      </w:r>
    </w:p>
    <w:p w14:paraId="65FDDF6A" w14:textId="3662592A" w:rsidR="009C3387" w:rsidRDefault="009E737C" w:rsidP="009C3387">
      <w:pPr>
        <w:jc w:val="center"/>
        <w:rPr>
          <w:rFonts w:cs="Arial"/>
          <w:b/>
          <w:color w:val="A43024"/>
          <w:sz w:val="32"/>
          <w:szCs w:val="32"/>
        </w:rPr>
      </w:pPr>
      <w:r>
        <w:rPr>
          <w:b/>
          <w:color w:val="A43024"/>
          <w:sz w:val="32"/>
          <w:szCs w:val="32"/>
        </w:rPr>
        <w:t xml:space="preserve">Help TANF Recipients Achieve Their Goals </w:t>
      </w:r>
    </w:p>
    <w:p w14:paraId="3828A392" w14:textId="4947B076" w:rsidR="009C3387" w:rsidRPr="003B1F5E" w:rsidRDefault="009C3387" w:rsidP="009C3387">
      <w:pPr>
        <w:jc w:val="center"/>
        <w:rPr>
          <w:rFonts w:cs="Arial"/>
          <w:b/>
          <w:color w:val="A43024"/>
          <w:sz w:val="28"/>
        </w:rPr>
      </w:pPr>
      <w:r>
        <w:rPr>
          <w:rFonts w:cs="Arial"/>
          <w:b/>
          <w:color w:val="A43024"/>
          <w:sz w:val="32"/>
          <w:szCs w:val="32"/>
        </w:rPr>
        <w:t>Agenda</w:t>
      </w:r>
    </w:p>
    <w:p w14:paraId="5770C0D8" w14:textId="77777777" w:rsidR="009C3387" w:rsidRDefault="009C3387" w:rsidP="009C3387">
      <w:pPr>
        <w:tabs>
          <w:tab w:val="left" w:pos="216"/>
        </w:tabs>
        <w:rPr>
          <w:color w:val="800000"/>
          <w:sz w:val="28"/>
        </w:rPr>
      </w:pPr>
    </w:p>
    <w:p w14:paraId="181CDC52" w14:textId="0DEF77C9" w:rsidR="009C3387" w:rsidRDefault="003752A4" w:rsidP="009C3387">
      <w:pPr>
        <w:tabs>
          <w:tab w:val="left" w:pos="216"/>
        </w:tabs>
        <w:jc w:val="center"/>
        <w:rPr>
          <w:b/>
          <w:color w:val="000000" w:themeColor="text1"/>
          <w:sz w:val="28"/>
          <w:szCs w:val="28"/>
        </w:rPr>
      </w:pPr>
      <w:r w:rsidRPr="009C3387">
        <w:rPr>
          <w:b/>
          <w:color w:val="000000" w:themeColor="text1"/>
          <w:sz w:val="28"/>
          <w:szCs w:val="28"/>
        </w:rPr>
        <w:t>Day Two</w:t>
      </w:r>
      <w:r w:rsidR="009C3387">
        <w:rPr>
          <w:b/>
          <w:color w:val="000000" w:themeColor="text1"/>
          <w:sz w:val="28"/>
          <w:szCs w:val="28"/>
        </w:rPr>
        <w:t>:  February 20, 2015</w:t>
      </w:r>
    </w:p>
    <w:p w14:paraId="0FA4B4A2" w14:textId="5C5A348B" w:rsidR="003752A4" w:rsidRPr="009C3387" w:rsidRDefault="00AA28B1" w:rsidP="009C3387">
      <w:pPr>
        <w:tabs>
          <w:tab w:val="left" w:pos="216"/>
        </w:tabs>
        <w:jc w:val="center"/>
        <w:rPr>
          <w:b/>
          <w:color w:val="000000" w:themeColor="text1"/>
          <w:sz w:val="28"/>
          <w:szCs w:val="28"/>
        </w:rPr>
      </w:pPr>
      <w:r w:rsidRPr="009C3387">
        <w:rPr>
          <w:b/>
          <w:color w:val="000000" w:themeColor="text1"/>
          <w:sz w:val="28"/>
          <w:szCs w:val="28"/>
        </w:rPr>
        <w:t>Putt</w:t>
      </w:r>
      <w:r w:rsidR="009C3387">
        <w:rPr>
          <w:b/>
          <w:color w:val="000000" w:themeColor="text1"/>
          <w:sz w:val="28"/>
          <w:szCs w:val="28"/>
        </w:rPr>
        <w:t>ing New Knowledge i</w:t>
      </w:r>
      <w:r w:rsidR="00467E1B" w:rsidRPr="009C3387">
        <w:rPr>
          <w:b/>
          <w:color w:val="000000" w:themeColor="text1"/>
          <w:sz w:val="28"/>
          <w:szCs w:val="28"/>
        </w:rPr>
        <w:t>nto Practice</w:t>
      </w:r>
      <w:r w:rsidRPr="009C3387">
        <w:rPr>
          <w:b/>
          <w:color w:val="000000" w:themeColor="text1"/>
          <w:sz w:val="28"/>
          <w:szCs w:val="28"/>
        </w:rPr>
        <w:t xml:space="preserve"> </w:t>
      </w:r>
      <w:r w:rsidR="005372CD" w:rsidRPr="009C3387">
        <w:rPr>
          <w:b/>
          <w:color w:val="000000" w:themeColor="text1"/>
          <w:sz w:val="28"/>
          <w:szCs w:val="28"/>
        </w:rPr>
        <w:t>and Building Evidence</w:t>
      </w:r>
    </w:p>
    <w:p w14:paraId="3CB2775B" w14:textId="77777777" w:rsidR="003752A4" w:rsidRPr="00A5714D" w:rsidRDefault="003752A4" w:rsidP="003752A4">
      <w:pPr>
        <w:tabs>
          <w:tab w:val="left" w:pos="216"/>
        </w:tabs>
        <w:rPr>
          <w:b/>
        </w:rPr>
      </w:pPr>
    </w:p>
    <w:p w14:paraId="0B9EB302" w14:textId="77777777" w:rsidR="009C3387" w:rsidRDefault="009C3387" w:rsidP="003752A4">
      <w:pPr>
        <w:tabs>
          <w:tab w:val="left" w:pos="216"/>
        </w:tabs>
      </w:pPr>
    </w:p>
    <w:p w14:paraId="2599A2FF" w14:textId="37962744" w:rsidR="003752A4" w:rsidRPr="00C018E6" w:rsidRDefault="005555CF" w:rsidP="003752A4">
      <w:pPr>
        <w:tabs>
          <w:tab w:val="left" w:pos="216"/>
        </w:tabs>
      </w:pPr>
      <w:r>
        <w:t xml:space="preserve">8:30 – </w:t>
      </w:r>
      <w:r w:rsidR="00E7054B">
        <w:t>8</w:t>
      </w:r>
      <w:r w:rsidR="003752A4" w:rsidRPr="00A5714D">
        <w:t>:</w:t>
      </w:r>
      <w:r w:rsidR="00E7054B">
        <w:t>45</w:t>
      </w:r>
      <w:r w:rsidR="003752A4">
        <w:t xml:space="preserve"> </w:t>
      </w:r>
      <w:r w:rsidR="003752A4">
        <w:tab/>
      </w:r>
      <w:r>
        <w:rPr>
          <w:b/>
        </w:rPr>
        <w:t>Welcome and Framing</w:t>
      </w:r>
    </w:p>
    <w:p w14:paraId="120EC850" w14:textId="77777777" w:rsidR="005C5DF3" w:rsidRPr="005C5DF3" w:rsidRDefault="00467E1B" w:rsidP="00467E1B">
      <w:pPr>
        <w:tabs>
          <w:tab w:val="left" w:pos="216"/>
        </w:tabs>
      </w:pPr>
      <w:r>
        <w:tab/>
      </w:r>
      <w:r>
        <w:tab/>
      </w:r>
      <w:r>
        <w:tab/>
      </w:r>
      <w:r w:rsidR="00B54E0B">
        <w:t>Bringing it Home</w:t>
      </w:r>
      <w:r>
        <w:t xml:space="preserve"> and </w:t>
      </w:r>
      <w:r w:rsidR="005C5DF3">
        <w:t>Growing the Field</w:t>
      </w:r>
      <w:r w:rsidR="005C5DF3" w:rsidRPr="005C5DF3">
        <w:rPr>
          <w:sz w:val="28"/>
        </w:rPr>
        <w:t xml:space="preserve"> </w:t>
      </w:r>
      <w:r w:rsidR="00B54E0B">
        <w:t xml:space="preserve"> </w:t>
      </w:r>
    </w:p>
    <w:p w14:paraId="5C2756F7" w14:textId="77777777" w:rsidR="005C5DF3" w:rsidRDefault="005C5DF3" w:rsidP="005C5DF3">
      <w:pPr>
        <w:tabs>
          <w:tab w:val="left" w:pos="216"/>
        </w:tabs>
        <w:ind w:left="1800"/>
      </w:pPr>
    </w:p>
    <w:p w14:paraId="6DC31C3A" w14:textId="71E32ECE" w:rsidR="005F49F8" w:rsidRDefault="00E7054B" w:rsidP="00467E1B">
      <w:pPr>
        <w:tabs>
          <w:tab w:val="left" w:pos="216"/>
        </w:tabs>
        <w:ind w:left="1440" w:hanging="1440"/>
        <w:rPr>
          <w:b/>
        </w:rPr>
      </w:pPr>
      <w:r>
        <w:t>8</w:t>
      </w:r>
      <w:r w:rsidR="003752A4" w:rsidRPr="00A5714D">
        <w:t>:</w:t>
      </w:r>
      <w:r>
        <w:t>45</w:t>
      </w:r>
      <w:r w:rsidR="003752A4" w:rsidRPr="00A5714D">
        <w:t xml:space="preserve"> – 1</w:t>
      </w:r>
      <w:r w:rsidR="003752A4">
        <w:t>0</w:t>
      </w:r>
      <w:r w:rsidR="003752A4" w:rsidRPr="00A5714D">
        <w:t>:</w:t>
      </w:r>
      <w:r>
        <w:t>00</w:t>
      </w:r>
      <w:r w:rsidR="003752A4" w:rsidRPr="00A5714D">
        <w:t xml:space="preserve"> </w:t>
      </w:r>
      <w:r w:rsidR="003752A4">
        <w:tab/>
      </w:r>
      <w:r w:rsidR="00393A1F" w:rsidRPr="009E737C">
        <w:rPr>
          <w:b/>
        </w:rPr>
        <w:t>What Are Other</w:t>
      </w:r>
      <w:r w:rsidR="00393A1F">
        <w:t xml:space="preserve"> </w:t>
      </w:r>
      <w:r w:rsidR="001833E0">
        <w:rPr>
          <w:b/>
        </w:rPr>
        <w:t xml:space="preserve">Options for Using Executive </w:t>
      </w:r>
      <w:r w:rsidR="00265F97">
        <w:rPr>
          <w:b/>
        </w:rPr>
        <w:t xml:space="preserve">Skills </w:t>
      </w:r>
      <w:r w:rsidR="001833E0">
        <w:rPr>
          <w:b/>
        </w:rPr>
        <w:t>Principles in TANF Work Programs</w:t>
      </w:r>
      <w:r w:rsidR="00393A1F">
        <w:rPr>
          <w:b/>
        </w:rPr>
        <w:t>?</w:t>
      </w:r>
      <w:r w:rsidR="001833E0">
        <w:rPr>
          <w:b/>
        </w:rPr>
        <w:t xml:space="preserve">  </w:t>
      </w:r>
    </w:p>
    <w:p w14:paraId="458955DE" w14:textId="77777777" w:rsidR="005F49F8" w:rsidRDefault="005F49F8" w:rsidP="00467E1B">
      <w:pPr>
        <w:tabs>
          <w:tab w:val="left" w:pos="216"/>
        </w:tabs>
        <w:ind w:left="1440" w:hanging="1440"/>
        <w:rPr>
          <w:b/>
        </w:rPr>
      </w:pPr>
    </w:p>
    <w:p w14:paraId="484C81A4" w14:textId="5AE958D1" w:rsidR="005F49F8" w:rsidRDefault="005F49F8" w:rsidP="00467E1B">
      <w:pPr>
        <w:tabs>
          <w:tab w:val="left" w:pos="216"/>
        </w:tabs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  <w:t>Learning from Washington State:</w:t>
      </w:r>
    </w:p>
    <w:p w14:paraId="27CAD3EC" w14:textId="59DC8FD2" w:rsidR="005F49F8" w:rsidRDefault="005F49F8" w:rsidP="00467E1B">
      <w:pPr>
        <w:tabs>
          <w:tab w:val="left" w:pos="216"/>
        </w:tabs>
        <w:ind w:left="1440" w:hanging="1440"/>
      </w:pPr>
      <w:r>
        <w:rPr>
          <w:b/>
        </w:rPr>
        <w:tab/>
      </w:r>
      <w:r>
        <w:rPr>
          <w:b/>
        </w:rPr>
        <w:tab/>
      </w:r>
      <w:r>
        <w:t>Presenter:  Lindsay Blanding, The Prosperity Agenda</w:t>
      </w:r>
    </w:p>
    <w:p w14:paraId="15099B68" w14:textId="77777777" w:rsidR="005F49F8" w:rsidRPr="005F49F8" w:rsidRDefault="005F49F8" w:rsidP="00467E1B">
      <w:pPr>
        <w:tabs>
          <w:tab w:val="left" w:pos="216"/>
        </w:tabs>
        <w:ind w:left="1440" w:hanging="1440"/>
      </w:pPr>
    </w:p>
    <w:p w14:paraId="2B4ECB54" w14:textId="43B702DC" w:rsidR="00E7054B" w:rsidRDefault="005F49F8" w:rsidP="00467E1B">
      <w:pPr>
        <w:tabs>
          <w:tab w:val="left" w:pos="216"/>
        </w:tabs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 w:rsidR="001833E0">
        <w:rPr>
          <w:b/>
        </w:rPr>
        <w:t>P</w:t>
      </w:r>
      <w:r w:rsidR="00E7054B" w:rsidRPr="00E7054B">
        <w:rPr>
          <w:b/>
        </w:rPr>
        <w:t xml:space="preserve">rototype for an Executive </w:t>
      </w:r>
      <w:r w:rsidR="00265F97">
        <w:rPr>
          <w:b/>
        </w:rPr>
        <w:t xml:space="preserve">Skills </w:t>
      </w:r>
      <w:r w:rsidR="00E7054B" w:rsidRPr="00E7054B">
        <w:rPr>
          <w:b/>
        </w:rPr>
        <w:t>Informed</w:t>
      </w:r>
      <w:r w:rsidR="00C20D99">
        <w:rPr>
          <w:b/>
        </w:rPr>
        <w:t>, Goal-Oriented</w:t>
      </w:r>
      <w:r w:rsidR="00E7054B" w:rsidRPr="00E7054B">
        <w:rPr>
          <w:b/>
        </w:rPr>
        <w:t xml:space="preserve"> Job Search/Job Readiness Program</w:t>
      </w:r>
      <w:r w:rsidR="00C20D99">
        <w:rPr>
          <w:b/>
        </w:rPr>
        <w:t xml:space="preserve"> </w:t>
      </w:r>
    </w:p>
    <w:p w14:paraId="674CB7BC" w14:textId="0640A476" w:rsidR="005F49F8" w:rsidRPr="005F49F8" w:rsidRDefault="005F49F8" w:rsidP="00467E1B">
      <w:pPr>
        <w:tabs>
          <w:tab w:val="left" w:pos="216"/>
        </w:tabs>
        <w:ind w:left="1440" w:hanging="1440"/>
      </w:pPr>
      <w:r>
        <w:tab/>
      </w:r>
      <w:r>
        <w:tab/>
        <w:t>Presenter:  Michelle Derr</w:t>
      </w:r>
      <w:r w:rsidR="008D1539">
        <w:t>, Mathematica</w:t>
      </w:r>
    </w:p>
    <w:p w14:paraId="6C401A85" w14:textId="337548BA" w:rsidR="00AA28B1" w:rsidRPr="00E7054B" w:rsidRDefault="00E7054B" w:rsidP="00467E1B">
      <w:pPr>
        <w:tabs>
          <w:tab w:val="left" w:pos="216"/>
        </w:tabs>
        <w:ind w:left="1440" w:hanging="1440"/>
        <w:rPr>
          <w:b/>
        </w:rPr>
      </w:pPr>
      <w:r>
        <w:tab/>
      </w:r>
      <w:r w:rsidRPr="00E7054B">
        <w:rPr>
          <w:b/>
        </w:rPr>
        <w:t xml:space="preserve"> </w:t>
      </w:r>
    </w:p>
    <w:p w14:paraId="515AF821" w14:textId="738D1107" w:rsidR="00DE2780" w:rsidRDefault="009138F6" w:rsidP="00DE2780">
      <w:pPr>
        <w:tabs>
          <w:tab w:val="left" w:pos="216"/>
        </w:tabs>
        <w:ind w:left="1440" w:hanging="1440"/>
        <w:rPr>
          <w:b/>
        </w:rPr>
      </w:pPr>
      <w:r>
        <w:t>1</w:t>
      </w:r>
      <w:r w:rsidR="00E7054B">
        <w:t>0</w:t>
      </w:r>
      <w:r>
        <w:t>:</w:t>
      </w:r>
      <w:r w:rsidR="00E7054B">
        <w:t>30</w:t>
      </w:r>
      <w:r>
        <w:t xml:space="preserve"> - 1</w:t>
      </w:r>
      <w:r w:rsidR="003752A4" w:rsidRPr="00A5714D">
        <w:t>2:</w:t>
      </w:r>
      <w:r w:rsidR="00047CD2">
        <w:t>00</w:t>
      </w:r>
      <w:r w:rsidR="003752A4" w:rsidRPr="00A5714D">
        <w:t xml:space="preserve"> </w:t>
      </w:r>
      <w:r w:rsidR="003752A4">
        <w:rPr>
          <w:b/>
        </w:rPr>
        <w:tab/>
      </w:r>
      <w:r w:rsidR="00393A1F">
        <w:rPr>
          <w:b/>
        </w:rPr>
        <w:t xml:space="preserve">How Can We </w:t>
      </w:r>
      <w:r w:rsidR="00DE2780">
        <w:rPr>
          <w:b/>
        </w:rPr>
        <w:t>Build an Evidence Base</w:t>
      </w:r>
      <w:r w:rsidR="00393A1F">
        <w:rPr>
          <w:b/>
        </w:rPr>
        <w:t xml:space="preserve">?  </w:t>
      </w:r>
      <w:r w:rsidR="00DE2780">
        <w:rPr>
          <w:b/>
        </w:rPr>
        <w:t>The</w:t>
      </w:r>
      <w:r w:rsidR="00DE2780" w:rsidRPr="00467E1B">
        <w:rPr>
          <w:b/>
        </w:rPr>
        <w:t xml:space="preserve"> Job Search Assistance </w:t>
      </w:r>
      <w:r w:rsidR="00DE2780">
        <w:rPr>
          <w:b/>
        </w:rPr>
        <w:t xml:space="preserve">(JSA) </w:t>
      </w:r>
      <w:r w:rsidR="00DE2780" w:rsidRPr="00467E1B">
        <w:rPr>
          <w:b/>
        </w:rPr>
        <w:t>Evaluation and Other Evaluation</w:t>
      </w:r>
      <w:r w:rsidR="00DE2780">
        <w:rPr>
          <w:b/>
        </w:rPr>
        <w:t xml:space="preserve"> and/or Knowledge-Building</w:t>
      </w:r>
      <w:r w:rsidR="00DE2780" w:rsidRPr="00467E1B">
        <w:rPr>
          <w:b/>
        </w:rPr>
        <w:t xml:space="preserve"> Opportunities</w:t>
      </w:r>
    </w:p>
    <w:p w14:paraId="7702D87E" w14:textId="6473370B" w:rsidR="005F49F8" w:rsidRDefault="005F49F8" w:rsidP="00DE2780">
      <w:pPr>
        <w:tabs>
          <w:tab w:val="left" w:pos="216"/>
        </w:tabs>
        <w:ind w:left="1440" w:hanging="1440"/>
      </w:pPr>
      <w:r>
        <w:rPr>
          <w:b/>
        </w:rPr>
        <w:tab/>
      </w:r>
      <w:r>
        <w:rPr>
          <w:b/>
        </w:rPr>
        <w:tab/>
      </w:r>
    </w:p>
    <w:p w14:paraId="33139C54" w14:textId="329CA84D" w:rsidR="005F49F8" w:rsidRDefault="005F49F8" w:rsidP="00DE2780">
      <w:pPr>
        <w:tabs>
          <w:tab w:val="left" w:pos="216"/>
        </w:tabs>
        <w:ind w:left="1440" w:hanging="1440"/>
      </w:pPr>
      <w:r>
        <w:tab/>
      </w:r>
      <w:r>
        <w:tab/>
        <w:t xml:space="preserve">Presenters:  </w:t>
      </w:r>
    </w:p>
    <w:p w14:paraId="123FBF5A" w14:textId="05D34045" w:rsidR="005F49F8" w:rsidRDefault="005F49F8" w:rsidP="00C20D99">
      <w:pPr>
        <w:tabs>
          <w:tab w:val="left" w:pos="216"/>
        </w:tabs>
        <w:ind w:left="1440" w:hanging="1440"/>
      </w:pPr>
      <w:r>
        <w:tab/>
      </w:r>
      <w:r>
        <w:tab/>
        <w:t xml:space="preserve">Karin Martinson, </w:t>
      </w:r>
      <w:r w:rsidR="00283ACC">
        <w:t xml:space="preserve">Abt Associates </w:t>
      </w:r>
      <w:r w:rsidR="00C20D99">
        <w:t>–</w:t>
      </w:r>
      <w:r w:rsidR="00283ACC">
        <w:t xml:space="preserve"> </w:t>
      </w:r>
      <w:r>
        <w:t>Job Search Assistance Evaluation</w:t>
      </w:r>
    </w:p>
    <w:p w14:paraId="4D5C20F1" w14:textId="1613087F" w:rsidR="00283ACC" w:rsidRDefault="00283ACC" w:rsidP="00DE2780">
      <w:pPr>
        <w:tabs>
          <w:tab w:val="left" w:pos="216"/>
        </w:tabs>
        <w:ind w:left="1440" w:hanging="1440"/>
      </w:pPr>
      <w:r>
        <w:tab/>
      </w:r>
      <w:r>
        <w:tab/>
        <w:t>Alex</w:t>
      </w:r>
      <w:r w:rsidR="008D1539">
        <w:t>andra Resch</w:t>
      </w:r>
      <w:r>
        <w:t>, M</w:t>
      </w:r>
      <w:r w:rsidR="008D1539">
        <w:t>athematica</w:t>
      </w:r>
      <w:r>
        <w:t xml:space="preserve"> </w:t>
      </w:r>
      <w:r w:rsidR="008D1539">
        <w:t>–</w:t>
      </w:r>
      <w:r>
        <w:t xml:space="preserve"> </w:t>
      </w:r>
      <w:r w:rsidR="008D1539">
        <w:t>Opportunistic Experiments/</w:t>
      </w:r>
      <w:r>
        <w:t>Rapid Cycle Evaluation</w:t>
      </w:r>
    </w:p>
    <w:p w14:paraId="5C2775E5" w14:textId="0909BCE0" w:rsidR="00283ACC" w:rsidRPr="005F49F8" w:rsidRDefault="00283ACC" w:rsidP="00DE2780">
      <w:pPr>
        <w:tabs>
          <w:tab w:val="left" w:pos="216"/>
        </w:tabs>
        <w:ind w:left="1440" w:hanging="1440"/>
      </w:pPr>
      <w:r>
        <w:tab/>
      </w:r>
      <w:r>
        <w:tab/>
        <w:t>Chuck Carter, Harvard Center on the Developing Child – Rapid Cycle Learning</w:t>
      </w:r>
    </w:p>
    <w:p w14:paraId="23225425" w14:textId="77777777" w:rsidR="005F49F8" w:rsidRDefault="005F49F8" w:rsidP="00DE2780">
      <w:pPr>
        <w:tabs>
          <w:tab w:val="left" w:pos="216"/>
        </w:tabs>
        <w:ind w:left="1440" w:hanging="1440"/>
        <w:rPr>
          <w:b/>
        </w:rPr>
      </w:pPr>
    </w:p>
    <w:p w14:paraId="4785E749" w14:textId="77777777" w:rsidR="003752A4" w:rsidRPr="00A5714D" w:rsidRDefault="003752A4" w:rsidP="003752A4">
      <w:pPr>
        <w:tabs>
          <w:tab w:val="left" w:pos="216"/>
        </w:tabs>
      </w:pPr>
    </w:p>
    <w:p w14:paraId="7706B4C2" w14:textId="77777777" w:rsidR="005555CF" w:rsidRPr="00A5714D" w:rsidRDefault="005555CF" w:rsidP="005555CF">
      <w:pPr>
        <w:tabs>
          <w:tab w:val="left" w:pos="216"/>
        </w:tabs>
      </w:pPr>
      <w:r>
        <w:t>12:</w:t>
      </w:r>
      <w:r w:rsidR="00047CD2">
        <w:t>00</w:t>
      </w:r>
      <w:r>
        <w:t xml:space="preserve"> -1</w:t>
      </w:r>
      <w:r w:rsidR="00047CD2">
        <w:t>2</w:t>
      </w:r>
      <w:r>
        <w:t>:</w:t>
      </w:r>
      <w:r w:rsidR="00047CD2">
        <w:t>45</w:t>
      </w:r>
      <w:r>
        <w:tab/>
        <w:t>Lunch (provided, open for networking and reflection)</w:t>
      </w:r>
      <w:r w:rsidRPr="00A5714D">
        <w:t xml:space="preserve"> </w:t>
      </w:r>
    </w:p>
    <w:p w14:paraId="57515D21" w14:textId="77777777" w:rsidR="003752A4" w:rsidRPr="00A5714D" w:rsidRDefault="003752A4" w:rsidP="003752A4">
      <w:pPr>
        <w:tabs>
          <w:tab w:val="left" w:pos="216"/>
        </w:tabs>
      </w:pPr>
    </w:p>
    <w:p w14:paraId="130D6434" w14:textId="14553AF6" w:rsidR="00E7054B" w:rsidRDefault="003752A4" w:rsidP="00467E1B">
      <w:pPr>
        <w:tabs>
          <w:tab w:val="left" w:pos="216"/>
        </w:tabs>
        <w:ind w:left="1440" w:hanging="1440"/>
        <w:rPr>
          <w:b/>
        </w:rPr>
      </w:pPr>
      <w:r>
        <w:t>1</w:t>
      </w:r>
      <w:r w:rsidR="00047CD2">
        <w:t>2</w:t>
      </w:r>
      <w:r w:rsidRPr="00A5714D">
        <w:t>:</w:t>
      </w:r>
      <w:r w:rsidR="00047CD2">
        <w:t>45</w:t>
      </w:r>
      <w:r w:rsidRPr="00A5714D">
        <w:t xml:space="preserve"> –</w:t>
      </w:r>
      <w:r w:rsidR="00597C29">
        <w:t xml:space="preserve"> 2</w:t>
      </w:r>
      <w:r w:rsidRPr="00A5714D">
        <w:t>:</w:t>
      </w:r>
      <w:r w:rsidR="00694B46">
        <w:t>15</w:t>
      </w:r>
      <w:r>
        <w:tab/>
      </w:r>
      <w:r w:rsidR="00DE2780" w:rsidRPr="00E7054B">
        <w:rPr>
          <w:b/>
        </w:rPr>
        <w:t xml:space="preserve">State Planning:  How </w:t>
      </w:r>
      <w:r w:rsidR="00393A1F">
        <w:rPr>
          <w:b/>
        </w:rPr>
        <w:t xml:space="preserve">Will </w:t>
      </w:r>
      <w:r w:rsidR="00DE2780" w:rsidRPr="00E7054B">
        <w:rPr>
          <w:b/>
        </w:rPr>
        <w:t>We Use What We’ve Learned?</w:t>
      </w:r>
      <w:r w:rsidR="00DE2780">
        <w:rPr>
          <w:b/>
        </w:rPr>
        <w:t xml:space="preserve"> </w:t>
      </w:r>
    </w:p>
    <w:p w14:paraId="676E8F21" w14:textId="39592DCB" w:rsidR="00597C29" w:rsidRPr="00467E1B" w:rsidRDefault="00E7054B" w:rsidP="009C3387">
      <w:pPr>
        <w:tabs>
          <w:tab w:val="left" w:pos="216"/>
        </w:tabs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0CC7BA4" w14:textId="31426892" w:rsidR="00B54E0B" w:rsidRDefault="00597C29" w:rsidP="00597C29">
      <w:pPr>
        <w:tabs>
          <w:tab w:val="left" w:pos="216"/>
        </w:tabs>
      </w:pPr>
      <w:r>
        <w:t>2:</w:t>
      </w:r>
      <w:r w:rsidR="00694B46">
        <w:t>15</w:t>
      </w:r>
      <w:r>
        <w:t xml:space="preserve"> – 3:00</w:t>
      </w:r>
      <w:r>
        <w:tab/>
      </w:r>
      <w:r w:rsidRPr="00597C29">
        <w:rPr>
          <w:b/>
        </w:rPr>
        <w:t>State-level and Collective Intentions</w:t>
      </w:r>
      <w:r>
        <w:t xml:space="preserve"> </w:t>
      </w:r>
    </w:p>
    <w:p w14:paraId="5FAFF454" w14:textId="77777777" w:rsidR="00B54E0B" w:rsidRDefault="00B54E0B" w:rsidP="00597C29">
      <w:pPr>
        <w:tabs>
          <w:tab w:val="left" w:pos="216"/>
        </w:tabs>
      </w:pPr>
    </w:p>
    <w:p w14:paraId="7C3D2BBB" w14:textId="77777777" w:rsidR="00790493" w:rsidRPr="00A5714D" w:rsidRDefault="00B54E0B" w:rsidP="00790493">
      <w:pPr>
        <w:tabs>
          <w:tab w:val="left" w:pos="216"/>
        </w:tabs>
      </w:pPr>
      <w:r>
        <w:t>3:00</w:t>
      </w:r>
      <w:r>
        <w:tab/>
      </w:r>
      <w:r>
        <w:tab/>
        <w:t>Closing</w:t>
      </w:r>
    </w:p>
    <w:sectPr w:rsidR="00790493" w:rsidRPr="00A5714D" w:rsidSect="00EA2910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63F6B" w14:textId="77777777" w:rsidR="00FF4950" w:rsidRDefault="00FF4950">
      <w:r>
        <w:separator/>
      </w:r>
    </w:p>
  </w:endnote>
  <w:endnote w:type="continuationSeparator" w:id="0">
    <w:p w14:paraId="00DEBFAB" w14:textId="77777777" w:rsidR="00FF4950" w:rsidRDefault="00FF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5D271" w14:textId="77777777" w:rsidR="00F32AC6" w:rsidRDefault="00F32AC6" w:rsidP="007904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2D9">
      <w:rPr>
        <w:rStyle w:val="PageNumber"/>
        <w:noProof/>
      </w:rPr>
      <w:t>0</w:t>
    </w:r>
    <w:r>
      <w:rPr>
        <w:rStyle w:val="PageNumber"/>
      </w:rPr>
      <w:fldChar w:fldCharType="end"/>
    </w:r>
  </w:p>
  <w:p w14:paraId="0F3732D0" w14:textId="77777777" w:rsidR="00F32AC6" w:rsidRDefault="00F32AC6" w:rsidP="007904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25"/>
      <w:gridCol w:w="4735"/>
    </w:tblGrid>
    <w:tr w:rsidR="009932D9" w14:paraId="12E22B40" w14:textId="77777777" w:rsidTr="00EA2910">
      <w:trPr>
        <w:trHeight w:hRule="exact" w:val="115"/>
        <w:jc w:val="center"/>
      </w:trPr>
      <w:tc>
        <w:tcPr>
          <w:tcW w:w="4801" w:type="dxa"/>
          <w:shd w:val="clear" w:color="auto" w:fill="C00000"/>
          <w:tcMar>
            <w:top w:w="0" w:type="dxa"/>
            <w:bottom w:w="0" w:type="dxa"/>
          </w:tcMar>
        </w:tcPr>
        <w:p w14:paraId="16F84399" w14:textId="01DD42A8" w:rsidR="009932D9" w:rsidRDefault="009932D9" w:rsidP="009932D9">
          <w:pPr>
            <w:pStyle w:val="Header"/>
            <w:tabs>
              <w:tab w:val="clear" w:pos="4320"/>
              <w:tab w:val="clear" w:pos="8640"/>
              <w:tab w:val="left" w:pos="118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4789" w:type="dxa"/>
          <w:shd w:val="clear" w:color="auto" w:fill="A43024"/>
          <w:tcMar>
            <w:top w:w="0" w:type="dxa"/>
            <w:bottom w:w="0" w:type="dxa"/>
          </w:tcMar>
        </w:tcPr>
        <w:p w14:paraId="4D46095E" w14:textId="5D23FFC8" w:rsidR="009932D9" w:rsidRPr="00EA2910" w:rsidRDefault="00EA2910" w:rsidP="00EA2910">
          <w:pPr>
            <w:pStyle w:val="Header"/>
            <w:tabs>
              <w:tab w:val="left" w:pos="795"/>
            </w:tabs>
            <w:rPr>
              <w:caps/>
              <w:color w:val="A43024"/>
              <w:sz w:val="18"/>
            </w:rPr>
          </w:pPr>
          <w:r>
            <w:rPr>
              <w:caps/>
              <w:color w:val="A43024"/>
              <w:sz w:val="18"/>
            </w:rPr>
            <w:tab/>
          </w:r>
          <w:r>
            <w:rPr>
              <w:caps/>
              <w:color w:val="A43024"/>
              <w:sz w:val="18"/>
            </w:rPr>
            <w:tab/>
          </w:r>
        </w:p>
      </w:tc>
    </w:tr>
    <w:tr w:rsidR="00EA2910" w:rsidRPr="00EA2910" w14:paraId="49C4322E" w14:textId="77777777" w:rsidTr="008D0C4F">
      <w:trPr>
        <w:jc w:val="center"/>
      </w:trPr>
      <w:tc>
        <w:tcPr>
          <w:tcW w:w="9590" w:type="dxa"/>
          <w:gridSpan w:val="2"/>
          <w:shd w:val="clear" w:color="auto" w:fill="auto"/>
          <w:vAlign w:val="center"/>
        </w:tcPr>
        <w:p w14:paraId="24902ABC" w14:textId="4A204DF3" w:rsidR="00EA2910" w:rsidRPr="00EA2910" w:rsidRDefault="00EA2910" w:rsidP="00EA2910">
          <w:pPr>
            <w:pStyle w:val="Footer"/>
            <w:jc w:val="center"/>
            <w:rPr>
              <w:caps/>
              <w:color w:val="000000"/>
              <w:sz w:val="18"/>
              <w:szCs w:val="18"/>
            </w:rPr>
          </w:pPr>
        </w:p>
      </w:tc>
    </w:tr>
  </w:tbl>
  <w:p w14:paraId="56329A52" w14:textId="77777777" w:rsidR="00F32AC6" w:rsidRDefault="00F32AC6" w:rsidP="0079049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9932D9" w14:paraId="5F5C0BCC" w14:textId="77777777" w:rsidTr="009932D9">
      <w:trPr>
        <w:trHeight w:hRule="exact" w:val="115"/>
        <w:jc w:val="center"/>
      </w:trPr>
      <w:tc>
        <w:tcPr>
          <w:tcW w:w="4686" w:type="dxa"/>
          <w:shd w:val="clear" w:color="auto" w:fill="A43024"/>
          <w:tcMar>
            <w:top w:w="0" w:type="dxa"/>
            <w:bottom w:w="0" w:type="dxa"/>
          </w:tcMar>
        </w:tcPr>
        <w:p w14:paraId="286649AB" w14:textId="77777777" w:rsidR="009932D9" w:rsidRDefault="009932D9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A43024"/>
          <w:tcMar>
            <w:top w:w="0" w:type="dxa"/>
            <w:bottom w:w="0" w:type="dxa"/>
          </w:tcMar>
        </w:tcPr>
        <w:p w14:paraId="7724F1C5" w14:textId="77777777" w:rsidR="009932D9" w:rsidRDefault="009932D9">
          <w:pPr>
            <w:pStyle w:val="Header"/>
            <w:jc w:val="right"/>
            <w:rPr>
              <w:caps/>
              <w:sz w:val="18"/>
            </w:rPr>
          </w:pPr>
        </w:p>
      </w:tc>
    </w:tr>
    <w:tr w:rsidR="009932D9" w14:paraId="7FD6325E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93D8D6A" w14:textId="67F2A585" w:rsidR="009932D9" w:rsidRPr="009932D9" w:rsidRDefault="009932D9" w:rsidP="009932D9">
          <w:pPr>
            <w:pStyle w:val="Footer"/>
            <w:rPr>
              <w:caps/>
              <w:color w:val="8080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9670275" w14:textId="62C4DF38" w:rsidR="009932D9" w:rsidRPr="009932D9" w:rsidRDefault="009932D9" w:rsidP="009932D9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</w:p>
      </w:tc>
    </w:tr>
  </w:tbl>
  <w:p w14:paraId="5DB5C3E9" w14:textId="57AE593B" w:rsidR="00F32AC6" w:rsidRDefault="00F32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16AF0" w14:textId="77777777" w:rsidR="00FF4950" w:rsidRDefault="00FF4950">
      <w:r>
        <w:separator/>
      </w:r>
    </w:p>
  </w:footnote>
  <w:footnote w:type="continuationSeparator" w:id="0">
    <w:p w14:paraId="734668C3" w14:textId="77777777" w:rsidR="00FF4950" w:rsidRDefault="00FF4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3DFA1" w14:textId="77777777" w:rsidR="00EA2910" w:rsidRDefault="00EA291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0F4B">
      <w:rPr>
        <w:noProof/>
      </w:rPr>
      <w:t>1</w:t>
    </w:r>
    <w:r>
      <w:rPr>
        <w:noProof/>
      </w:rPr>
      <w:fldChar w:fldCharType="end"/>
    </w:r>
  </w:p>
  <w:p w14:paraId="3B7ABAAB" w14:textId="77777777" w:rsidR="00EA2910" w:rsidRDefault="00EA2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FB2E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F3CB2"/>
    <w:multiLevelType w:val="hybridMultilevel"/>
    <w:tmpl w:val="4A8436AA"/>
    <w:lvl w:ilvl="0" w:tplc="6F92AB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8F607AD"/>
    <w:multiLevelType w:val="hybridMultilevel"/>
    <w:tmpl w:val="1BDE9328"/>
    <w:lvl w:ilvl="0" w:tplc="3D067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5586"/>
    <w:multiLevelType w:val="hybridMultilevel"/>
    <w:tmpl w:val="7A70B6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767E16"/>
    <w:multiLevelType w:val="hybridMultilevel"/>
    <w:tmpl w:val="BC80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C3E50"/>
    <w:multiLevelType w:val="hybridMultilevel"/>
    <w:tmpl w:val="E1BC9BF0"/>
    <w:lvl w:ilvl="0" w:tplc="00010409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362CC"/>
    <w:multiLevelType w:val="hybridMultilevel"/>
    <w:tmpl w:val="DF58E1B0"/>
    <w:lvl w:ilvl="0" w:tplc="B15830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D0737"/>
    <w:multiLevelType w:val="hybridMultilevel"/>
    <w:tmpl w:val="453A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33C06"/>
    <w:multiLevelType w:val="hybridMultilevel"/>
    <w:tmpl w:val="C1B24D78"/>
    <w:lvl w:ilvl="0" w:tplc="9C26DC72">
      <w:start w:val="1"/>
      <w:numFmt w:val="bullet"/>
      <w:lvlText w:val="-"/>
      <w:lvlJc w:val="left"/>
      <w:pPr>
        <w:ind w:left="576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>
    <w:nsid w:val="7B1A65B2"/>
    <w:multiLevelType w:val="hybridMultilevel"/>
    <w:tmpl w:val="662C2CC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4D"/>
    <w:rsid w:val="00047CD2"/>
    <w:rsid w:val="0005157D"/>
    <w:rsid w:val="000C6D67"/>
    <w:rsid w:val="000E76A4"/>
    <w:rsid w:val="000F4BD2"/>
    <w:rsid w:val="00156A51"/>
    <w:rsid w:val="00164BE0"/>
    <w:rsid w:val="00174DBC"/>
    <w:rsid w:val="001833E0"/>
    <w:rsid w:val="00183BE4"/>
    <w:rsid w:val="001A7255"/>
    <w:rsid w:val="001E2F5F"/>
    <w:rsid w:val="002138F8"/>
    <w:rsid w:val="002164DF"/>
    <w:rsid w:val="00265F97"/>
    <w:rsid w:val="00283ACC"/>
    <w:rsid w:val="002A366E"/>
    <w:rsid w:val="002C591C"/>
    <w:rsid w:val="002D4D23"/>
    <w:rsid w:val="003316E7"/>
    <w:rsid w:val="00363285"/>
    <w:rsid w:val="00364C8E"/>
    <w:rsid w:val="0037218D"/>
    <w:rsid w:val="003752A4"/>
    <w:rsid w:val="00382BD4"/>
    <w:rsid w:val="00393A1F"/>
    <w:rsid w:val="003A3EEE"/>
    <w:rsid w:val="003B1F5E"/>
    <w:rsid w:val="003C34A0"/>
    <w:rsid w:val="003C6375"/>
    <w:rsid w:val="003F7B8C"/>
    <w:rsid w:val="00401D99"/>
    <w:rsid w:val="00416918"/>
    <w:rsid w:val="00467E1B"/>
    <w:rsid w:val="004C5C99"/>
    <w:rsid w:val="004D7E7C"/>
    <w:rsid w:val="004F728F"/>
    <w:rsid w:val="00513599"/>
    <w:rsid w:val="00532E93"/>
    <w:rsid w:val="005372CD"/>
    <w:rsid w:val="005503A2"/>
    <w:rsid w:val="005555CF"/>
    <w:rsid w:val="00597C29"/>
    <w:rsid w:val="005B3841"/>
    <w:rsid w:val="005C5DF3"/>
    <w:rsid w:val="005F49F8"/>
    <w:rsid w:val="00615B11"/>
    <w:rsid w:val="00672646"/>
    <w:rsid w:val="00694B46"/>
    <w:rsid w:val="00701AFA"/>
    <w:rsid w:val="00726805"/>
    <w:rsid w:val="007336C1"/>
    <w:rsid w:val="00763BA6"/>
    <w:rsid w:val="007647D6"/>
    <w:rsid w:val="00784499"/>
    <w:rsid w:val="00785E93"/>
    <w:rsid w:val="00790493"/>
    <w:rsid w:val="007C2621"/>
    <w:rsid w:val="0083115A"/>
    <w:rsid w:val="008B1968"/>
    <w:rsid w:val="008D1539"/>
    <w:rsid w:val="008D34E4"/>
    <w:rsid w:val="008E2DFF"/>
    <w:rsid w:val="009138F6"/>
    <w:rsid w:val="009537C7"/>
    <w:rsid w:val="00975095"/>
    <w:rsid w:val="00981FE7"/>
    <w:rsid w:val="009932D9"/>
    <w:rsid w:val="009A16CE"/>
    <w:rsid w:val="009A248D"/>
    <w:rsid w:val="009A28A4"/>
    <w:rsid w:val="009A3700"/>
    <w:rsid w:val="009C3387"/>
    <w:rsid w:val="009C54E3"/>
    <w:rsid w:val="009D46C2"/>
    <w:rsid w:val="009E737C"/>
    <w:rsid w:val="00A543A7"/>
    <w:rsid w:val="00A5714D"/>
    <w:rsid w:val="00A57253"/>
    <w:rsid w:val="00A8384C"/>
    <w:rsid w:val="00AA28B1"/>
    <w:rsid w:val="00AA7E00"/>
    <w:rsid w:val="00B54E0B"/>
    <w:rsid w:val="00BA7D2B"/>
    <w:rsid w:val="00C0786C"/>
    <w:rsid w:val="00C20D99"/>
    <w:rsid w:val="00CB2D65"/>
    <w:rsid w:val="00CF3EAE"/>
    <w:rsid w:val="00D611C5"/>
    <w:rsid w:val="00D90F4B"/>
    <w:rsid w:val="00DA5343"/>
    <w:rsid w:val="00DE2780"/>
    <w:rsid w:val="00DE3251"/>
    <w:rsid w:val="00E14831"/>
    <w:rsid w:val="00E20C03"/>
    <w:rsid w:val="00E7054B"/>
    <w:rsid w:val="00EA2910"/>
    <w:rsid w:val="00EB1D81"/>
    <w:rsid w:val="00EB6B81"/>
    <w:rsid w:val="00EF7A57"/>
    <w:rsid w:val="00F06939"/>
    <w:rsid w:val="00F118DE"/>
    <w:rsid w:val="00F2135C"/>
    <w:rsid w:val="00F220A8"/>
    <w:rsid w:val="00F32AC6"/>
    <w:rsid w:val="00F840B6"/>
    <w:rsid w:val="00F92297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E77622"/>
  <w14:defaultImageDpi w14:val="300"/>
  <w15:docId w15:val="{71C47D4D-9429-433D-BE2E-FCC5C482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14D"/>
    <w:rPr>
      <w:rFonts w:ascii="Garamond" w:hAnsi="Garamond"/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D3576D"/>
    <w:pPr>
      <w:keepNext/>
      <w:outlineLvl w:val="0"/>
    </w:pPr>
    <w:rPr>
      <w:rFonts w:ascii="Franklin Gothic Medium" w:hAnsi="Franklin Gothic Medium" w:cs="Arial"/>
      <w:b/>
      <w:bCs/>
    </w:rPr>
  </w:style>
  <w:style w:type="paragraph" w:styleId="Heading2">
    <w:name w:val="heading 2"/>
    <w:basedOn w:val="Normal"/>
    <w:next w:val="Normal"/>
    <w:qFormat/>
    <w:rsid w:val="00D3576D"/>
    <w:pPr>
      <w:keepNext/>
      <w:jc w:val="center"/>
      <w:outlineLvl w:val="1"/>
    </w:pPr>
    <w:rPr>
      <w:rFonts w:ascii="Franklin Gothic Medium" w:hAnsi="Franklin Gothic Medium" w:cs="Arial"/>
      <w:bCs/>
      <w:iCs/>
    </w:rPr>
  </w:style>
  <w:style w:type="paragraph" w:styleId="Heading3">
    <w:name w:val="heading 3"/>
    <w:basedOn w:val="Normal"/>
    <w:next w:val="Normal"/>
    <w:qFormat/>
    <w:rsid w:val="00D3576D"/>
    <w:pPr>
      <w:keepNext/>
      <w:jc w:val="center"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D3576D"/>
    <w:rPr>
      <w:rFonts w:ascii="Franklin Gothic Medium" w:hAnsi="Franklin Gothic Medium" w:cs="Arial"/>
      <w:b/>
      <w:bCs/>
      <w:sz w:val="24"/>
    </w:rPr>
  </w:style>
  <w:style w:type="character" w:customStyle="1" w:styleId="Heading2Char">
    <w:name w:val="Heading 2 Char"/>
    <w:rsid w:val="00D3576D"/>
    <w:rPr>
      <w:rFonts w:ascii="Franklin Gothic Medium" w:hAnsi="Franklin Gothic Medium" w:cs="Arial"/>
      <w:bCs/>
      <w:iCs/>
      <w:sz w:val="24"/>
    </w:rPr>
  </w:style>
  <w:style w:type="character" w:customStyle="1" w:styleId="Heading3Char">
    <w:name w:val="Heading 3 Char"/>
    <w:rsid w:val="00D3576D"/>
    <w:rPr>
      <w:rFonts w:ascii="Garamond" w:hAnsi="Garamond" w:cs="Arial"/>
      <w:bCs/>
      <w:i/>
      <w:sz w:val="24"/>
    </w:rPr>
  </w:style>
  <w:style w:type="paragraph" w:styleId="Title">
    <w:name w:val="Title"/>
    <w:basedOn w:val="Normal"/>
    <w:qFormat/>
    <w:rsid w:val="00D3576D"/>
    <w:pPr>
      <w:jc w:val="center"/>
      <w:outlineLvl w:val="0"/>
    </w:pPr>
    <w:rPr>
      <w:rFonts w:ascii="Franklin Gothic Medium" w:hAnsi="Franklin Gothic Medium" w:cs="Arial"/>
      <w:bCs/>
      <w:caps/>
      <w:spacing w:val="-20"/>
      <w:sz w:val="40"/>
      <w:szCs w:val="40"/>
    </w:rPr>
  </w:style>
  <w:style w:type="character" w:customStyle="1" w:styleId="TitleChar">
    <w:name w:val="Title Char"/>
    <w:rsid w:val="00D3576D"/>
    <w:rPr>
      <w:rFonts w:ascii="Franklin Gothic Medium" w:hAnsi="Franklin Gothic Medium" w:cs="Arial"/>
      <w:bCs/>
      <w:caps/>
      <w:spacing w:val="-20"/>
      <w:sz w:val="40"/>
    </w:rPr>
  </w:style>
  <w:style w:type="paragraph" w:styleId="Subtitle">
    <w:name w:val="Subtitle"/>
    <w:basedOn w:val="Normal"/>
    <w:qFormat/>
    <w:rsid w:val="00D3576D"/>
    <w:pPr>
      <w:jc w:val="center"/>
      <w:outlineLvl w:val="1"/>
    </w:pPr>
    <w:rPr>
      <w:rFonts w:ascii="Franklin Gothic Medium" w:hAnsi="Franklin Gothic Medium" w:cs="Arial"/>
      <w:spacing w:val="-20"/>
      <w:sz w:val="36"/>
      <w:szCs w:val="36"/>
    </w:rPr>
  </w:style>
  <w:style w:type="character" w:customStyle="1" w:styleId="SubtitleChar">
    <w:name w:val="Subtitle Char"/>
    <w:rsid w:val="00D3576D"/>
    <w:rPr>
      <w:rFonts w:ascii="Franklin Gothic Medium" w:hAnsi="Franklin Gothic Medium" w:cs="Arial"/>
      <w:spacing w:val="-20"/>
      <w:sz w:val="36"/>
    </w:rPr>
  </w:style>
  <w:style w:type="paragraph" w:customStyle="1" w:styleId="MediumGrid1-Accent21">
    <w:name w:val="Medium Grid 1 - Accent 21"/>
    <w:basedOn w:val="Normal"/>
    <w:qFormat/>
    <w:rsid w:val="00220208"/>
    <w:pPr>
      <w:ind w:left="720"/>
      <w:contextualSpacing/>
    </w:pPr>
  </w:style>
  <w:style w:type="character" w:styleId="Hyperlink">
    <w:name w:val="Hyperlink"/>
    <w:rsid w:val="00220208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220208"/>
    <w:rPr>
      <w:rFonts w:cs="Times New Roman"/>
      <w:sz w:val="18"/>
    </w:rPr>
  </w:style>
  <w:style w:type="paragraph" w:styleId="CommentText">
    <w:name w:val="annotation text"/>
    <w:basedOn w:val="Normal"/>
    <w:semiHidden/>
    <w:rsid w:val="00220208"/>
  </w:style>
  <w:style w:type="paragraph" w:styleId="BalloonText">
    <w:name w:val="Balloon Text"/>
    <w:basedOn w:val="Normal"/>
    <w:semiHidden/>
    <w:rsid w:val="00220208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220208"/>
  </w:style>
  <w:style w:type="paragraph" w:styleId="Footer">
    <w:name w:val="footer"/>
    <w:basedOn w:val="Normal"/>
    <w:link w:val="FooterChar"/>
    <w:uiPriority w:val="99"/>
    <w:rsid w:val="002202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208"/>
  </w:style>
  <w:style w:type="paragraph" w:styleId="Header">
    <w:name w:val="header"/>
    <w:basedOn w:val="Normal"/>
    <w:link w:val="HeaderChar"/>
    <w:uiPriority w:val="99"/>
    <w:unhideWhenUsed/>
    <w:rsid w:val="008E2D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2DFF"/>
    <w:rPr>
      <w:rFonts w:ascii="Garamond" w:hAnsi="Garamond"/>
      <w:sz w:val="24"/>
      <w:szCs w:val="24"/>
      <w:lang w:bidi="en-US"/>
    </w:rPr>
  </w:style>
  <w:style w:type="table" w:styleId="LightShading-Accent2">
    <w:name w:val="Light Shading Accent 2"/>
    <w:basedOn w:val="TableNormal"/>
    <w:uiPriority w:val="60"/>
    <w:qFormat/>
    <w:rsid w:val="008E2DFF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MediumList2-Accent21">
    <w:name w:val="Medium List 2 - Accent 21"/>
    <w:hidden/>
    <w:uiPriority w:val="99"/>
    <w:semiHidden/>
    <w:rsid w:val="00F06939"/>
    <w:rPr>
      <w:rFonts w:ascii="Garamond" w:hAnsi="Garamond"/>
      <w:sz w:val="24"/>
      <w:szCs w:val="24"/>
      <w:lang w:bidi="en-US"/>
    </w:rPr>
  </w:style>
  <w:style w:type="paragraph" w:customStyle="1" w:styleId="ColorfulShading-Accent11">
    <w:name w:val="Colorful Shading - Accent 11"/>
    <w:hidden/>
    <w:uiPriority w:val="99"/>
    <w:semiHidden/>
    <w:rsid w:val="009C54E3"/>
    <w:rPr>
      <w:rFonts w:ascii="Garamond" w:hAnsi="Garamond"/>
      <w:sz w:val="24"/>
      <w:szCs w:val="24"/>
      <w:lang w:bidi="en-US"/>
    </w:rPr>
  </w:style>
  <w:style w:type="character" w:customStyle="1" w:styleId="FooterChar">
    <w:name w:val="Footer Char"/>
    <w:link w:val="Footer"/>
    <w:uiPriority w:val="99"/>
    <w:rsid w:val="003B1F5E"/>
    <w:rPr>
      <w:rFonts w:ascii="Garamond" w:hAnsi="Garamond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36BDCC5415F44863819C227746D56" ma:contentTypeVersion="1" ma:contentTypeDescription="Create a new document." ma:contentTypeScope="" ma:versionID="b65f1468678bfdc65b68c0f37525bd4e">
  <xsd:schema xmlns:xsd="http://www.w3.org/2001/XMLSchema" xmlns:xs="http://www.w3.org/2001/XMLSchema" xmlns:p="http://schemas.microsoft.com/office/2006/metadata/properties" xmlns:ns3="a80cf20c-7540-4248-b6d4-bf7ea2101ad0" targetNamespace="http://schemas.microsoft.com/office/2006/metadata/properties" ma:root="true" ma:fieldsID="294247690b502c450682369fc8e1eb66" ns3:_="">
    <xsd:import namespace="a80cf20c-7540-4248-b6d4-bf7ea2101ad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cf20c-7540-4248-b6d4-bf7ea2101a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97D2-9830-4C3B-8328-B0ADA1079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cf20c-7540-4248-b6d4-bf7ea2101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F05BB-4E07-4402-AFE4-D42213971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A8B27-611C-434B-8F7D-2C96E547ECC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a80cf20c-7540-4248-b6d4-bf7ea2101ad0"/>
  </ds:schemaRefs>
</ds:datastoreItem>
</file>

<file path=customXml/itemProps4.xml><?xml version="1.0" encoding="utf-8"?>
<ds:datastoreItem xmlns:ds="http://schemas.openxmlformats.org/officeDocument/2006/customXml" ds:itemID="{6827C211-3196-48AB-913B-336410A8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On Budget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DRAFT Agenda                 01/28/2015</dc:creator>
  <cp:keywords/>
  <cp:lastModifiedBy>Misha Hill</cp:lastModifiedBy>
  <cp:revision>2</cp:revision>
  <cp:lastPrinted>2011-12-07T19:26:00Z</cp:lastPrinted>
  <dcterms:created xsi:type="dcterms:W3CDTF">2015-02-23T19:25:00Z</dcterms:created>
  <dcterms:modified xsi:type="dcterms:W3CDTF">2015-02-23T19:25:00Z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0x010100E9036BDCC5415F44863819C227746D56</vt:lpwstr>
  </property>
</Properties>
</file>